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38C" w:rsidRDefault="00AD0295">
      <w:pPr>
        <w:ind w:right="-720"/>
        <w:jc w:val="right"/>
        <w:rPr>
          <w:sz w:val="36"/>
          <w:szCs w:val="36"/>
        </w:rPr>
      </w:pPr>
      <w:r>
        <w:rPr>
          <w:b/>
          <w:sz w:val="36"/>
          <w:szCs w:val="36"/>
        </w:rPr>
        <w:t>Advisory Neighborhood Commission (ANC) 6A</w:t>
      </w:r>
      <w:r>
        <w:rPr>
          <w:noProof/>
        </w:rPr>
        <w:drawing>
          <wp:anchor distT="0" distB="0" distL="0" distR="0" simplePos="0" relativeHeight="251658240" behindDoc="0" locked="0" layoutInCell="1" hidden="0" allowOverlap="1">
            <wp:simplePos x="0" y="0"/>
            <wp:positionH relativeFrom="margin">
              <wp:posOffset>-343534</wp:posOffset>
            </wp:positionH>
            <wp:positionV relativeFrom="paragraph">
              <wp:posOffset>-114299</wp:posOffset>
            </wp:positionV>
            <wp:extent cx="908050" cy="9144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08050" cy="914400"/>
                    </a:xfrm>
                    <a:prstGeom prst="rect">
                      <a:avLst/>
                    </a:prstGeom>
                    <a:ln/>
                  </pic:spPr>
                </pic:pic>
              </a:graphicData>
            </a:graphic>
          </wp:anchor>
        </w:drawing>
      </w:r>
    </w:p>
    <w:p w:rsidR="0033538C" w:rsidRDefault="00AD0295">
      <w:pPr>
        <w:ind w:right="-720"/>
        <w:jc w:val="right"/>
        <w:rPr>
          <w:sz w:val="36"/>
          <w:szCs w:val="36"/>
        </w:rPr>
      </w:pPr>
      <w:r>
        <w:rPr>
          <w:b/>
          <w:sz w:val="36"/>
          <w:szCs w:val="36"/>
        </w:rPr>
        <w:t>Grant Request Application Form</w:t>
      </w:r>
    </w:p>
    <w:p w:rsidR="0033538C" w:rsidRDefault="0033538C"/>
    <w:p w:rsidR="0033538C" w:rsidRDefault="0033538C">
      <w:pPr>
        <w:ind w:left="-720" w:right="-720"/>
      </w:pPr>
    </w:p>
    <w:p w:rsidR="0033538C" w:rsidRDefault="00AD0295">
      <w:pPr>
        <w:pStyle w:val="Heading2"/>
      </w:pPr>
      <w:r>
        <w:rPr>
          <w:smallCaps/>
        </w:rPr>
        <w:t>1. Date of Application</w:t>
      </w:r>
      <w:r>
        <w:rPr>
          <w:smallCaps/>
        </w:rPr>
        <w:tab/>
      </w:r>
      <w:r>
        <w:rPr>
          <w:smallCaps/>
        </w:rPr>
        <w:tab/>
      </w:r>
      <w:r>
        <w:rPr>
          <w:smallCaps/>
        </w:rPr>
        <w:tab/>
      </w:r>
      <w:r>
        <w:rPr>
          <w:smallCaps/>
        </w:rPr>
        <w:tab/>
      </w:r>
      <w:r>
        <w:rPr>
          <w:smallCaps/>
        </w:rPr>
        <w:tab/>
      </w:r>
      <w:r>
        <w:rPr>
          <w:smallCaps/>
        </w:rPr>
        <w:tab/>
        <w:t>2. Date of Project or Activity</w:t>
      </w:r>
    </w:p>
    <w:p w:rsidR="0033538C" w:rsidRPr="009A7BFD" w:rsidRDefault="00AD0295">
      <w:pPr>
        <w:pBdr>
          <w:top w:val="single" w:sz="4" w:space="1" w:color="000000"/>
          <w:left w:val="single" w:sz="4" w:space="4" w:color="000000"/>
          <w:bottom w:val="single" w:sz="4" w:space="1" w:color="000000"/>
          <w:right w:val="single" w:sz="4" w:space="4" w:color="000000"/>
        </w:pBdr>
        <w:ind w:left="-720" w:right="-720"/>
        <w:rPr>
          <w:sz w:val="22"/>
          <w:szCs w:val="28"/>
        </w:rPr>
      </w:pPr>
      <w:r w:rsidRPr="009A7BFD">
        <w:rPr>
          <w:b/>
          <w:smallCaps/>
          <w:sz w:val="22"/>
          <w:szCs w:val="28"/>
        </w:rPr>
        <w:tab/>
      </w:r>
      <w:r w:rsidRPr="009A7BFD">
        <w:rPr>
          <w:sz w:val="22"/>
          <w:szCs w:val="28"/>
        </w:rPr>
        <w:tab/>
        <w:t>10/17/2017</w:t>
      </w:r>
      <w:r w:rsidRPr="009A7BFD">
        <w:rPr>
          <w:sz w:val="22"/>
          <w:szCs w:val="28"/>
        </w:rPr>
        <w:tab/>
      </w:r>
      <w:r w:rsidRPr="009A7BFD">
        <w:rPr>
          <w:sz w:val="22"/>
          <w:szCs w:val="28"/>
        </w:rPr>
        <w:tab/>
      </w:r>
      <w:r w:rsidRPr="009A7BFD">
        <w:rPr>
          <w:sz w:val="22"/>
          <w:szCs w:val="28"/>
        </w:rPr>
        <w:tab/>
      </w:r>
      <w:r w:rsidRPr="009A7BFD">
        <w:rPr>
          <w:sz w:val="22"/>
          <w:szCs w:val="28"/>
        </w:rPr>
        <w:tab/>
      </w:r>
      <w:r w:rsidRPr="009A7BFD">
        <w:rPr>
          <w:sz w:val="22"/>
          <w:szCs w:val="28"/>
        </w:rPr>
        <w:tab/>
      </w:r>
      <w:r w:rsidRPr="009A7BFD">
        <w:rPr>
          <w:sz w:val="22"/>
          <w:szCs w:val="28"/>
        </w:rPr>
        <w:tab/>
      </w:r>
      <w:r w:rsidR="009A7BFD" w:rsidRPr="009A7BFD">
        <w:rPr>
          <w:sz w:val="22"/>
          <w:szCs w:val="28"/>
        </w:rPr>
        <w:tab/>
      </w:r>
      <w:r w:rsidRPr="009A7BFD">
        <w:rPr>
          <w:sz w:val="22"/>
          <w:szCs w:val="28"/>
        </w:rPr>
        <w:t xml:space="preserve">Ongoing </w:t>
      </w:r>
    </w:p>
    <w:p w:rsidR="0033538C" w:rsidRPr="00CB35D8" w:rsidRDefault="0033538C">
      <w:pPr>
        <w:ind w:left="-720" w:right="-720"/>
        <w:rPr>
          <w:sz w:val="20"/>
          <w:szCs w:val="20"/>
        </w:rPr>
      </w:pPr>
    </w:p>
    <w:p w:rsidR="0033538C" w:rsidRPr="00CB35D8" w:rsidRDefault="00AD0295">
      <w:pPr>
        <w:ind w:left="-720" w:right="-720"/>
        <w:rPr>
          <w:sz w:val="20"/>
          <w:szCs w:val="20"/>
        </w:rPr>
      </w:pPr>
      <w:r w:rsidRPr="00CB35D8">
        <w:rPr>
          <w:b/>
          <w:smallCaps/>
          <w:sz w:val="20"/>
          <w:szCs w:val="20"/>
        </w:rPr>
        <w:t>3. Applicant Organization Name and Address</w:t>
      </w:r>
      <w:r w:rsidRPr="00CB35D8">
        <w:rPr>
          <w:b/>
          <w:smallCaps/>
          <w:sz w:val="20"/>
          <w:szCs w:val="20"/>
        </w:rPr>
        <w:tab/>
      </w:r>
      <w:r w:rsidRPr="00CB35D8">
        <w:rPr>
          <w:b/>
          <w:smallCaps/>
          <w:sz w:val="20"/>
          <w:szCs w:val="20"/>
        </w:rPr>
        <w:tab/>
      </w:r>
      <w:r w:rsidRPr="00CB35D8">
        <w:rPr>
          <w:b/>
          <w:smallCaps/>
          <w:sz w:val="20"/>
          <w:szCs w:val="20"/>
        </w:rPr>
        <w:tab/>
        <w:t xml:space="preserve">4. EIN (Tax ID </w:t>
      </w:r>
      <w:proofErr w:type="gramStart"/>
      <w:r w:rsidRPr="00CB35D8">
        <w:rPr>
          <w:b/>
          <w:smallCaps/>
          <w:sz w:val="20"/>
          <w:szCs w:val="20"/>
        </w:rPr>
        <w:t>number)+</w:t>
      </w:r>
      <w:proofErr w:type="gramEnd"/>
      <w:r w:rsidRPr="00CB35D8">
        <w:rPr>
          <w:b/>
          <w:smallCaps/>
          <w:sz w:val="20"/>
          <w:szCs w:val="20"/>
        </w:rPr>
        <w:t>+</w:t>
      </w:r>
    </w:p>
    <w:p w:rsidR="0033538C" w:rsidRPr="009A7BFD" w:rsidRDefault="00AD0295">
      <w:pPr>
        <w:pBdr>
          <w:top w:val="single" w:sz="4" w:space="1" w:color="000000"/>
          <w:left w:val="single" w:sz="4" w:space="4" w:color="000000"/>
          <w:bottom w:val="single" w:sz="4" w:space="1" w:color="000000"/>
          <w:right w:val="single" w:sz="4" w:space="4" w:color="000000"/>
          <w:between w:val="single" w:sz="4" w:space="1" w:color="000000"/>
        </w:pBdr>
        <w:ind w:left="-720" w:right="-720"/>
        <w:rPr>
          <w:sz w:val="22"/>
        </w:rPr>
      </w:pPr>
      <w:r w:rsidRPr="009A7BFD">
        <w:rPr>
          <w:sz w:val="22"/>
        </w:rPr>
        <w:t>Eastern Senior High School PTO</w:t>
      </w:r>
      <w:r w:rsidRPr="009A7BFD">
        <w:rPr>
          <w:sz w:val="22"/>
        </w:rPr>
        <w:tab/>
      </w:r>
      <w:r w:rsidRPr="009A7BFD">
        <w:rPr>
          <w:sz w:val="22"/>
        </w:rPr>
        <w:tab/>
      </w:r>
      <w:r w:rsidRPr="009A7BFD">
        <w:rPr>
          <w:sz w:val="22"/>
        </w:rPr>
        <w:tab/>
      </w:r>
      <w:r w:rsidRPr="009A7BFD">
        <w:rPr>
          <w:sz w:val="22"/>
        </w:rPr>
        <w:tab/>
        <w:t>81-4586740</w:t>
      </w:r>
    </w:p>
    <w:p w:rsidR="0033538C" w:rsidRPr="009A7BFD" w:rsidRDefault="00AD0295">
      <w:pPr>
        <w:pBdr>
          <w:top w:val="single" w:sz="4" w:space="1" w:color="000000"/>
          <w:left w:val="single" w:sz="4" w:space="4" w:color="000000"/>
          <w:bottom w:val="single" w:sz="4" w:space="1" w:color="000000"/>
          <w:right w:val="single" w:sz="4" w:space="4" w:color="000000"/>
          <w:between w:val="single" w:sz="4" w:space="1" w:color="000000"/>
        </w:pBdr>
        <w:ind w:left="-720" w:right="-720"/>
        <w:rPr>
          <w:sz w:val="22"/>
        </w:rPr>
      </w:pPr>
      <w:r w:rsidRPr="009A7BFD">
        <w:rPr>
          <w:sz w:val="22"/>
        </w:rPr>
        <w:t>1700 East Capitol Street NE WDC 20003</w:t>
      </w:r>
    </w:p>
    <w:p w:rsidR="0033538C" w:rsidRPr="00CB35D8" w:rsidRDefault="00AD0295">
      <w:pPr>
        <w:ind w:left="-720" w:right="-720"/>
        <w:rPr>
          <w:sz w:val="20"/>
          <w:szCs w:val="20"/>
        </w:rPr>
      </w:pPr>
      <w:r w:rsidRPr="00CB35D8">
        <w:rPr>
          <w:b/>
          <w:smallCaps/>
          <w:sz w:val="20"/>
          <w:szCs w:val="20"/>
        </w:rPr>
        <w:t xml:space="preserve">5. Contact Name </w:t>
      </w:r>
      <w:r w:rsidRPr="00CB35D8">
        <w:rPr>
          <w:b/>
          <w:smallCaps/>
          <w:sz w:val="20"/>
          <w:szCs w:val="20"/>
        </w:rPr>
        <w:tab/>
      </w:r>
      <w:r w:rsidRPr="00CB35D8">
        <w:rPr>
          <w:b/>
          <w:smallCaps/>
          <w:sz w:val="20"/>
          <w:szCs w:val="20"/>
        </w:rPr>
        <w:tab/>
      </w:r>
      <w:r w:rsidRPr="00CB35D8">
        <w:rPr>
          <w:b/>
          <w:smallCaps/>
          <w:sz w:val="20"/>
          <w:szCs w:val="20"/>
        </w:rPr>
        <w:tab/>
      </w:r>
      <w:r w:rsidRPr="00CB35D8">
        <w:rPr>
          <w:b/>
          <w:smallCaps/>
          <w:sz w:val="20"/>
          <w:szCs w:val="20"/>
        </w:rPr>
        <w:tab/>
      </w:r>
      <w:r w:rsidRPr="00CB35D8">
        <w:rPr>
          <w:b/>
          <w:smallCaps/>
          <w:sz w:val="20"/>
          <w:szCs w:val="20"/>
        </w:rPr>
        <w:tab/>
      </w:r>
      <w:r w:rsidRPr="00CB35D8">
        <w:rPr>
          <w:b/>
          <w:smallCaps/>
          <w:sz w:val="20"/>
          <w:szCs w:val="20"/>
        </w:rPr>
        <w:tab/>
        <w:t>6. Title</w:t>
      </w:r>
    </w:p>
    <w:p w:rsidR="0033538C" w:rsidRPr="009A7BFD" w:rsidRDefault="00AD0295">
      <w:pPr>
        <w:pBdr>
          <w:top w:val="single" w:sz="4" w:space="1" w:color="000000"/>
          <w:left w:val="single" w:sz="4" w:space="4" w:color="000000"/>
          <w:bottom w:val="single" w:sz="4" w:space="1" w:color="000000"/>
          <w:right w:val="single" w:sz="4" w:space="4" w:color="000000"/>
          <w:between w:val="single" w:sz="4" w:space="1" w:color="000000"/>
        </w:pBdr>
        <w:ind w:left="-720" w:right="-720"/>
        <w:rPr>
          <w:sz w:val="22"/>
          <w:szCs w:val="28"/>
        </w:rPr>
      </w:pPr>
      <w:r w:rsidRPr="009A7BFD">
        <w:rPr>
          <w:sz w:val="22"/>
          <w:szCs w:val="28"/>
        </w:rPr>
        <w:t xml:space="preserve">James Perry </w:t>
      </w:r>
      <w:r w:rsidRPr="009A7BFD">
        <w:rPr>
          <w:sz w:val="22"/>
          <w:szCs w:val="28"/>
        </w:rPr>
        <w:tab/>
      </w:r>
      <w:r w:rsidRPr="009A7BFD">
        <w:rPr>
          <w:sz w:val="22"/>
          <w:szCs w:val="28"/>
        </w:rPr>
        <w:tab/>
      </w:r>
      <w:r w:rsidRPr="009A7BFD">
        <w:rPr>
          <w:sz w:val="22"/>
          <w:szCs w:val="28"/>
        </w:rPr>
        <w:tab/>
      </w:r>
      <w:r w:rsidRPr="009A7BFD">
        <w:rPr>
          <w:sz w:val="22"/>
          <w:szCs w:val="28"/>
        </w:rPr>
        <w:tab/>
      </w:r>
      <w:r w:rsidRPr="009A7BFD">
        <w:rPr>
          <w:sz w:val="22"/>
          <w:szCs w:val="28"/>
        </w:rPr>
        <w:tab/>
      </w:r>
      <w:r w:rsidR="00CB35D8" w:rsidRPr="009A7BFD">
        <w:rPr>
          <w:sz w:val="22"/>
          <w:szCs w:val="28"/>
        </w:rPr>
        <w:tab/>
      </w:r>
      <w:r w:rsidR="00CB35D8" w:rsidRPr="009A7BFD">
        <w:rPr>
          <w:sz w:val="22"/>
          <w:szCs w:val="28"/>
        </w:rPr>
        <w:tab/>
      </w:r>
      <w:r w:rsidRPr="009A7BFD">
        <w:rPr>
          <w:sz w:val="22"/>
          <w:szCs w:val="28"/>
        </w:rPr>
        <w:t>Director</w:t>
      </w:r>
    </w:p>
    <w:p w:rsidR="0033538C" w:rsidRPr="009A7BFD" w:rsidRDefault="00AD0295">
      <w:pPr>
        <w:pBdr>
          <w:top w:val="single" w:sz="4" w:space="1" w:color="000000"/>
          <w:left w:val="single" w:sz="4" w:space="4" w:color="000000"/>
          <w:bottom w:val="single" w:sz="4" w:space="1" w:color="000000"/>
          <w:right w:val="single" w:sz="4" w:space="4" w:color="000000"/>
          <w:between w:val="single" w:sz="4" w:space="1" w:color="000000"/>
        </w:pBdr>
        <w:ind w:left="-720" w:right="-720"/>
        <w:rPr>
          <w:sz w:val="18"/>
          <w:szCs w:val="20"/>
        </w:rPr>
      </w:pPr>
      <w:r w:rsidRPr="009A7BFD">
        <w:rPr>
          <w:sz w:val="22"/>
          <w:szCs w:val="28"/>
        </w:rPr>
        <w:t xml:space="preserve">Steven Smith </w:t>
      </w:r>
      <w:r w:rsidRPr="009A7BFD">
        <w:rPr>
          <w:sz w:val="22"/>
          <w:szCs w:val="28"/>
        </w:rPr>
        <w:tab/>
      </w:r>
      <w:r w:rsidRPr="009A7BFD">
        <w:rPr>
          <w:sz w:val="22"/>
          <w:szCs w:val="28"/>
        </w:rPr>
        <w:tab/>
      </w:r>
      <w:r w:rsidRPr="009A7BFD">
        <w:rPr>
          <w:sz w:val="22"/>
          <w:szCs w:val="28"/>
        </w:rPr>
        <w:tab/>
      </w:r>
      <w:r w:rsidRPr="009A7BFD">
        <w:rPr>
          <w:sz w:val="22"/>
          <w:szCs w:val="28"/>
        </w:rPr>
        <w:tab/>
      </w:r>
      <w:r w:rsidR="00CB35D8" w:rsidRPr="009A7BFD">
        <w:rPr>
          <w:sz w:val="22"/>
          <w:szCs w:val="28"/>
        </w:rPr>
        <w:tab/>
      </w:r>
      <w:r w:rsidR="00CB35D8" w:rsidRPr="009A7BFD">
        <w:rPr>
          <w:sz w:val="22"/>
          <w:szCs w:val="28"/>
        </w:rPr>
        <w:tab/>
      </w:r>
      <w:r w:rsidR="00CB35D8" w:rsidRPr="009A7BFD">
        <w:rPr>
          <w:sz w:val="22"/>
          <w:szCs w:val="28"/>
        </w:rPr>
        <w:tab/>
      </w:r>
      <w:r w:rsidRPr="009A7BFD">
        <w:rPr>
          <w:sz w:val="22"/>
          <w:szCs w:val="28"/>
        </w:rPr>
        <w:t>At large member</w:t>
      </w:r>
    </w:p>
    <w:p w:rsidR="0033538C" w:rsidRPr="00CB35D8" w:rsidRDefault="00AD0295">
      <w:pPr>
        <w:ind w:left="-720" w:right="-720"/>
        <w:rPr>
          <w:sz w:val="20"/>
          <w:szCs w:val="20"/>
        </w:rPr>
      </w:pPr>
      <w:r w:rsidRPr="00CB35D8">
        <w:rPr>
          <w:b/>
          <w:smallCaps/>
          <w:sz w:val="20"/>
          <w:szCs w:val="20"/>
        </w:rPr>
        <w:t>7. Address (if different from above)</w:t>
      </w:r>
    </w:p>
    <w:p w:rsidR="0033538C" w:rsidRPr="009A7BFD" w:rsidRDefault="00AD0295">
      <w:pPr>
        <w:pBdr>
          <w:top w:val="single" w:sz="4" w:space="1" w:color="000000"/>
          <w:left w:val="single" w:sz="4" w:space="4" w:color="000000"/>
          <w:bottom w:val="single" w:sz="4" w:space="1" w:color="000000"/>
          <w:right w:val="single" w:sz="4" w:space="4" w:color="000000"/>
          <w:between w:val="single" w:sz="4" w:space="1" w:color="000000"/>
        </w:pBdr>
        <w:ind w:left="-720" w:right="-720"/>
        <w:rPr>
          <w:sz w:val="22"/>
          <w:szCs w:val="28"/>
        </w:rPr>
      </w:pPr>
      <w:r w:rsidRPr="009A7BFD">
        <w:rPr>
          <w:sz w:val="22"/>
          <w:szCs w:val="28"/>
        </w:rPr>
        <w:t>same</w:t>
      </w:r>
    </w:p>
    <w:p w:rsidR="0033538C" w:rsidRPr="00CB35D8" w:rsidRDefault="00AD0295">
      <w:pPr>
        <w:pStyle w:val="Heading1"/>
        <w:pBdr>
          <w:between w:val="none" w:sz="0" w:space="0" w:color="000000"/>
        </w:pBdr>
        <w:ind w:left="-720" w:right="-720"/>
        <w:rPr>
          <w:b w:val="0"/>
        </w:rPr>
      </w:pPr>
      <w:r w:rsidRPr="00CB35D8">
        <w:rPr>
          <w:smallCaps/>
        </w:rPr>
        <w:t>8. Telephone</w:t>
      </w:r>
      <w:r w:rsidRPr="00CB35D8">
        <w:rPr>
          <w:smallCaps/>
        </w:rPr>
        <w:tab/>
      </w:r>
      <w:r w:rsidRPr="00CB35D8">
        <w:rPr>
          <w:smallCaps/>
        </w:rPr>
        <w:tab/>
      </w:r>
      <w:r w:rsidRPr="00CB35D8">
        <w:rPr>
          <w:smallCaps/>
        </w:rPr>
        <w:tab/>
      </w:r>
      <w:r w:rsidRPr="00CB35D8">
        <w:rPr>
          <w:smallCaps/>
        </w:rPr>
        <w:tab/>
      </w:r>
      <w:r w:rsidRPr="00CB35D8">
        <w:rPr>
          <w:smallCaps/>
        </w:rPr>
        <w:tab/>
      </w:r>
      <w:r w:rsidRPr="00CB35D8">
        <w:rPr>
          <w:smallCaps/>
        </w:rPr>
        <w:tab/>
      </w:r>
      <w:r w:rsidRPr="00CB35D8">
        <w:rPr>
          <w:smallCaps/>
        </w:rPr>
        <w:tab/>
        <w:t>8. Fax</w:t>
      </w:r>
    </w:p>
    <w:p w:rsidR="0033538C" w:rsidRPr="009A7BFD" w:rsidRDefault="00AD0295">
      <w:pPr>
        <w:pBdr>
          <w:top w:val="single" w:sz="4" w:space="1" w:color="000000"/>
          <w:left w:val="single" w:sz="4" w:space="4" w:color="000000"/>
          <w:bottom w:val="single" w:sz="4" w:space="1" w:color="000000"/>
          <w:right w:val="single" w:sz="4" w:space="4" w:color="000000"/>
          <w:between w:val="single" w:sz="4" w:space="1" w:color="000000"/>
        </w:pBdr>
        <w:ind w:left="-720" w:right="-720"/>
        <w:rPr>
          <w:sz w:val="22"/>
          <w:szCs w:val="28"/>
        </w:rPr>
      </w:pPr>
      <w:r w:rsidRPr="009A7BFD">
        <w:rPr>
          <w:smallCaps/>
          <w:sz w:val="22"/>
          <w:szCs w:val="28"/>
        </w:rPr>
        <w:t xml:space="preserve">     (202)758 -4880</w:t>
      </w:r>
      <w:r w:rsidRPr="009A7BFD">
        <w:rPr>
          <w:smallCaps/>
          <w:sz w:val="22"/>
          <w:szCs w:val="28"/>
        </w:rPr>
        <w:tab/>
      </w:r>
      <w:r w:rsidRPr="009A7BFD">
        <w:rPr>
          <w:smallCaps/>
          <w:sz w:val="22"/>
          <w:szCs w:val="28"/>
        </w:rPr>
        <w:tab/>
      </w:r>
    </w:p>
    <w:p w:rsidR="0033538C" w:rsidRPr="009A7BFD" w:rsidRDefault="00AD0295">
      <w:pPr>
        <w:pBdr>
          <w:top w:val="single" w:sz="4" w:space="1" w:color="000000"/>
          <w:left w:val="single" w:sz="4" w:space="4" w:color="000000"/>
          <w:bottom w:val="single" w:sz="4" w:space="1" w:color="000000"/>
          <w:right w:val="single" w:sz="4" w:space="4" w:color="000000"/>
          <w:between w:val="single" w:sz="4" w:space="1" w:color="000000"/>
        </w:pBdr>
        <w:ind w:left="-720" w:right="-720"/>
        <w:rPr>
          <w:sz w:val="22"/>
          <w:szCs w:val="28"/>
        </w:rPr>
      </w:pPr>
      <w:r w:rsidRPr="009A7BFD">
        <w:rPr>
          <w:smallCaps/>
          <w:sz w:val="22"/>
          <w:szCs w:val="28"/>
        </w:rPr>
        <w:t xml:space="preserve">    (202)487-1646</w:t>
      </w:r>
    </w:p>
    <w:p w:rsidR="0033538C" w:rsidRPr="00CB35D8" w:rsidRDefault="0033538C">
      <w:pPr>
        <w:ind w:left="-720" w:right="-720"/>
        <w:rPr>
          <w:sz w:val="20"/>
          <w:szCs w:val="20"/>
        </w:rPr>
      </w:pPr>
    </w:p>
    <w:p w:rsidR="0033538C" w:rsidRPr="00CB35D8" w:rsidRDefault="00AD0295">
      <w:pPr>
        <w:pStyle w:val="Heading1"/>
        <w:pBdr>
          <w:between w:val="none" w:sz="0" w:space="0" w:color="000000"/>
        </w:pBdr>
        <w:ind w:left="-720" w:right="-720"/>
      </w:pPr>
      <w:r w:rsidRPr="00CB35D8">
        <w:rPr>
          <w:smallCaps/>
        </w:rPr>
        <w:t>10. E-mail Address</w:t>
      </w:r>
    </w:p>
    <w:p w:rsidR="0033538C" w:rsidRPr="009A7BFD" w:rsidRDefault="00AD0295">
      <w:pPr>
        <w:pBdr>
          <w:top w:val="single" w:sz="4" w:space="1" w:color="000000"/>
          <w:left w:val="single" w:sz="4" w:space="4" w:color="000000"/>
          <w:bottom w:val="single" w:sz="4" w:space="1" w:color="000000"/>
          <w:right w:val="single" w:sz="4" w:space="4" w:color="000000"/>
          <w:between w:val="single" w:sz="4" w:space="1" w:color="000000"/>
        </w:pBdr>
        <w:ind w:left="-720" w:right="-720"/>
        <w:rPr>
          <w:color w:val="auto"/>
          <w:sz w:val="22"/>
        </w:rPr>
      </w:pPr>
      <w:r w:rsidRPr="009A7BFD">
        <w:rPr>
          <w:color w:val="auto"/>
          <w:sz w:val="22"/>
        </w:rPr>
        <w:t>James.perry@dc.gov</w:t>
      </w:r>
    </w:p>
    <w:p w:rsidR="0033538C" w:rsidRPr="009A7BFD" w:rsidRDefault="00AD0295">
      <w:pPr>
        <w:pBdr>
          <w:top w:val="single" w:sz="4" w:space="1" w:color="000000"/>
          <w:left w:val="single" w:sz="4" w:space="4" w:color="000000"/>
          <w:bottom w:val="single" w:sz="4" w:space="1" w:color="000000"/>
          <w:right w:val="single" w:sz="4" w:space="4" w:color="000000"/>
          <w:between w:val="single" w:sz="4" w:space="1" w:color="000000"/>
        </w:pBdr>
        <w:ind w:left="-720" w:right="-720"/>
        <w:rPr>
          <w:sz w:val="22"/>
        </w:rPr>
      </w:pPr>
      <w:r w:rsidRPr="009A7BFD">
        <w:rPr>
          <w:sz w:val="22"/>
        </w:rPr>
        <w:t>Steven.smith4@dc.gov</w:t>
      </w:r>
    </w:p>
    <w:p w:rsidR="0033538C" w:rsidRPr="00CB35D8" w:rsidRDefault="0033538C">
      <w:pPr>
        <w:ind w:left="-720" w:right="-720"/>
        <w:rPr>
          <w:sz w:val="20"/>
          <w:szCs w:val="20"/>
        </w:rPr>
      </w:pPr>
    </w:p>
    <w:p w:rsidR="0033538C" w:rsidRPr="00CB35D8" w:rsidRDefault="00AD0295">
      <w:pPr>
        <w:ind w:left="-720" w:right="-720"/>
        <w:rPr>
          <w:sz w:val="20"/>
          <w:szCs w:val="20"/>
        </w:rPr>
      </w:pPr>
      <w:r w:rsidRPr="00CB35D8">
        <w:rPr>
          <w:b/>
          <w:smallCaps/>
          <w:sz w:val="20"/>
          <w:szCs w:val="20"/>
        </w:rPr>
        <w:t>11. Brief Description of Proposed Project/Activity – Detailed Information on Separate Page (See Instructions)</w:t>
      </w:r>
    </w:p>
    <w:p w:rsidR="0033538C" w:rsidRPr="009A7BFD" w:rsidRDefault="00AD0295">
      <w:pPr>
        <w:pBdr>
          <w:top w:val="single" w:sz="4" w:space="1" w:color="000000"/>
          <w:left w:val="single" w:sz="4" w:space="4" w:color="000000"/>
          <w:bottom w:val="single" w:sz="4" w:space="1" w:color="000000"/>
          <w:right w:val="single" w:sz="4" w:space="4" w:color="000000"/>
          <w:between w:val="single" w:sz="4" w:space="1" w:color="000000"/>
        </w:pBdr>
        <w:ind w:left="-720" w:right="-720"/>
        <w:rPr>
          <w:sz w:val="22"/>
          <w:szCs w:val="28"/>
        </w:rPr>
      </w:pPr>
      <w:r w:rsidRPr="009A7BFD">
        <w:rPr>
          <w:sz w:val="22"/>
          <w:szCs w:val="28"/>
        </w:rPr>
        <w:t xml:space="preserve">The Eastern Senior High School Blue and White Marching </w:t>
      </w:r>
      <w:r w:rsidR="00F36797">
        <w:rPr>
          <w:sz w:val="22"/>
          <w:szCs w:val="28"/>
        </w:rPr>
        <w:t>M</w:t>
      </w:r>
      <w:r w:rsidRPr="009A7BFD">
        <w:rPr>
          <w:sz w:val="22"/>
          <w:szCs w:val="28"/>
        </w:rPr>
        <w:t>achine is one of the premier high school marching bands in the city. As the band is constantly called upon for performances, there is an ongoing challenge to honor all of the request</w:t>
      </w:r>
      <w:r w:rsidR="00E617FB" w:rsidRPr="009A7BFD">
        <w:rPr>
          <w:sz w:val="22"/>
          <w:szCs w:val="28"/>
        </w:rPr>
        <w:t>s</w:t>
      </w:r>
      <w:r w:rsidRPr="009A7BFD">
        <w:rPr>
          <w:sz w:val="22"/>
          <w:szCs w:val="28"/>
        </w:rPr>
        <w:t xml:space="preserve"> due to lack of funding, materials, and essential supplies needed. The band’s supplies </w:t>
      </w:r>
      <w:r w:rsidR="00CB35D8" w:rsidRPr="009A7BFD">
        <w:rPr>
          <w:sz w:val="22"/>
          <w:szCs w:val="28"/>
        </w:rPr>
        <w:t>consist</w:t>
      </w:r>
      <w:r w:rsidRPr="009A7BFD">
        <w:rPr>
          <w:sz w:val="22"/>
          <w:szCs w:val="28"/>
        </w:rPr>
        <w:t xml:space="preserve"> of items such as caps, t-shirts, mouthpiece puller</w:t>
      </w:r>
      <w:r w:rsidR="00E617FB" w:rsidRPr="009A7BFD">
        <w:rPr>
          <w:sz w:val="22"/>
          <w:szCs w:val="28"/>
        </w:rPr>
        <w:t>s</w:t>
      </w:r>
      <w:r w:rsidRPr="009A7BFD">
        <w:rPr>
          <w:sz w:val="22"/>
          <w:szCs w:val="28"/>
        </w:rPr>
        <w:t>, gloves, spats, music theory books, reeds, mouthpieces and valve oil</w:t>
      </w:r>
      <w:r w:rsidR="00E617FB" w:rsidRPr="009A7BFD">
        <w:rPr>
          <w:sz w:val="22"/>
          <w:szCs w:val="28"/>
        </w:rPr>
        <w:t>,</w:t>
      </w:r>
      <w:r w:rsidRPr="009A7BFD">
        <w:rPr>
          <w:sz w:val="22"/>
          <w:szCs w:val="28"/>
        </w:rPr>
        <w:t xml:space="preserve"> among many other necessary items </w:t>
      </w:r>
      <w:r w:rsidR="00E617FB" w:rsidRPr="009A7BFD">
        <w:rPr>
          <w:sz w:val="22"/>
          <w:szCs w:val="28"/>
        </w:rPr>
        <w:t>that</w:t>
      </w:r>
      <w:r w:rsidRPr="009A7BFD">
        <w:rPr>
          <w:sz w:val="22"/>
          <w:szCs w:val="28"/>
        </w:rPr>
        <w:t xml:space="preserve"> the school does not provide. </w:t>
      </w:r>
    </w:p>
    <w:p w:rsidR="0033538C" w:rsidRPr="00CB35D8" w:rsidRDefault="0033538C">
      <w:pPr>
        <w:ind w:left="-720" w:right="-720"/>
        <w:rPr>
          <w:sz w:val="20"/>
          <w:szCs w:val="20"/>
        </w:rPr>
      </w:pPr>
    </w:p>
    <w:p w:rsidR="0033538C" w:rsidRPr="00CB35D8" w:rsidRDefault="00AD0295">
      <w:pPr>
        <w:pStyle w:val="Heading1"/>
        <w:pBdr>
          <w:between w:val="none" w:sz="0" w:space="0" w:color="000000"/>
        </w:pBdr>
        <w:ind w:left="-720" w:right="-720"/>
      </w:pPr>
      <w:r w:rsidRPr="00CB35D8">
        <w:rPr>
          <w:smallCaps/>
        </w:rPr>
        <w:t xml:space="preserve">12. Projected Total </w:t>
      </w:r>
      <w:proofErr w:type="gramStart"/>
      <w:r w:rsidRPr="00CB35D8">
        <w:rPr>
          <w:smallCaps/>
        </w:rPr>
        <w:t xml:space="preserve">Cost  </w:t>
      </w:r>
      <w:r w:rsidRPr="00CB35D8">
        <w:rPr>
          <w:smallCaps/>
        </w:rPr>
        <w:tab/>
      </w:r>
      <w:proofErr w:type="gramEnd"/>
      <w:r w:rsidRPr="00CB35D8">
        <w:rPr>
          <w:smallCaps/>
        </w:rPr>
        <w:tab/>
      </w:r>
      <w:r w:rsidRPr="00CB35D8">
        <w:rPr>
          <w:smallCaps/>
        </w:rPr>
        <w:tab/>
      </w:r>
      <w:r w:rsidRPr="00CB35D8">
        <w:rPr>
          <w:smallCaps/>
        </w:rPr>
        <w:tab/>
      </w:r>
      <w:r w:rsidRPr="00CB35D8">
        <w:rPr>
          <w:smallCaps/>
        </w:rPr>
        <w:tab/>
        <w:t>13. Amount Requested</w:t>
      </w:r>
    </w:p>
    <w:p w:rsidR="0033538C" w:rsidRPr="009A7BFD" w:rsidRDefault="00AD0295">
      <w:pPr>
        <w:pBdr>
          <w:top w:val="single" w:sz="4" w:space="1" w:color="000000"/>
          <w:left w:val="single" w:sz="4" w:space="4" w:color="000000"/>
          <w:bottom w:val="single" w:sz="4" w:space="1" w:color="000000"/>
          <w:right w:val="single" w:sz="4" w:space="4" w:color="000000"/>
        </w:pBdr>
        <w:ind w:left="-720" w:right="-720"/>
        <w:rPr>
          <w:sz w:val="20"/>
        </w:rPr>
      </w:pPr>
      <w:r w:rsidRPr="009A7BFD">
        <w:rPr>
          <w:b/>
          <w:smallCaps/>
          <w:sz w:val="22"/>
          <w:szCs w:val="28"/>
        </w:rPr>
        <w:tab/>
      </w:r>
      <w:r w:rsidRPr="009A7BFD">
        <w:rPr>
          <w:smallCaps/>
          <w:sz w:val="20"/>
        </w:rPr>
        <w:t>$</w:t>
      </w:r>
      <w:r w:rsidR="004855DC">
        <w:rPr>
          <w:smallCaps/>
          <w:sz w:val="22"/>
          <w:szCs w:val="28"/>
        </w:rPr>
        <w:tab/>
        <w:t>1,421</w:t>
      </w:r>
      <w:r w:rsidR="002A0CDF">
        <w:rPr>
          <w:smallCaps/>
          <w:sz w:val="22"/>
          <w:szCs w:val="28"/>
        </w:rPr>
        <w:t>.60</w:t>
      </w:r>
      <w:r w:rsidRPr="009A7BFD">
        <w:rPr>
          <w:smallCaps/>
          <w:sz w:val="22"/>
          <w:szCs w:val="28"/>
        </w:rPr>
        <w:tab/>
      </w:r>
      <w:r w:rsidRPr="009A7BFD">
        <w:rPr>
          <w:smallCaps/>
          <w:sz w:val="22"/>
          <w:szCs w:val="28"/>
        </w:rPr>
        <w:tab/>
      </w:r>
      <w:r w:rsidRPr="009A7BFD">
        <w:rPr>
          <w:smallCaps/>
          <w:sz w:val="22"/>
          <w:szCs w:val="28"/>
        </w:rPr>
        <w:tab/>
      </w:r>
      <w:r w:rsidRPr="009A7BFD">
        <w:rPr>
          <w:smallCaps/>
          <w:sz w:val="22"/>
          <w:szCs w:val="28"/>
        </w:rPr>
        <w:tab/>
      </w:r>
      <w:r w:rsidRPr="009A7BFD">
        <w:rPr>
          <w:smallCaps/>
          <w:sz w:val="22"/>
          <w:szCs w:val="28"/>
        </w:rPr>
        <w:tab/>
        <w:t xml:space="preserve">     </w:t>
      </w:r>
      <w:r w:rsidRPr="009A7BFD">
        <w:rPr>
          <w:smallCaps/>
          <w:sz w:val="22"/>
          <w:szCs w:val="28"/>
        </w:rPr>
        <w:tab/>
      </w:r>
      <w:r w:rsidR="004855DC">
        <w:rPr>
          <w:smallCaps/>
          <w:sz w:val="22"/>
          <w:szCs w:val="28"/>
        </w:rPr>
        <w:tab/>
      </w:r>
      <w:r w:rsidR="004855DC">
        <w:rPr>
          <w:smallCaps/>
          <w:sz w:val="20"/>
        </w:rPr>
        <w:t>$1,421</w:t>
      </w:r>
      <w:r w:rsidR="002A0CDF">
        <w:rPr>
          <w:smallCaps/>
          <w:sz w:val="20"/>
        </w:rPr>
        <w:t>.60</w:t>
      </w:r>
    </w:p>
    <w:p w:rsidR="0033538C" w:rsidRPr="00CB35D8" w:rsidRDefault="0033538C">
      <w:pPr>
        <w:ind w:left="-720" w:right="-720"/>
        <w:rPr>
          <w:sz w:val="20"/>
          <w:szCs w:val="20"/>
        </w:rPr>
      </w:pPr>
    </w:p>
    <w:p w:rsidR="0033538C" w:rsidRPr="00CB35D8" w:rsidRDefault="00AD0295">
      <w:pPr>
        <w:ind w:left="-720" w:right="-720"/>
        <w:rPr>
          <w:sz w:val="20"/>
          <w:szCs w:val="20"/>
        </w:rPr>
      </w:pPr>
      <w:r w:rsidRPr="00CB35D8">
        <w:rPr>
          <w:b/>
          <w:smallCaps/>
          <w:sz w:val="20"/>
          <w:szCs w:val="20"/>
        </w:rPr>
        <w:t>14. Other Sources of Funding (Brief) – Detailed Information Required on Separate Page (See Instructions)</w:t>
      </w:r>
    </w:p>
    <w:p w:rsidR="0033538C" w:rsidRPr="00CB35D8" w:rsidRDefault="00AD0295">
      <w:pPr>
        <w:pBdr>
          <w:top w:val="single" w:sz="4" w:space="1" w:color="000000"/>
          <w:left w:val="single" w:sz="4" w:space="4" w:color="000000"/>
          <w:bottom w:val="single" w:sz="4" w:space="1" w:color="000000"/>
          <w:right w:val="single" w:sz="4" w:space="4" w:color="000000"/>
          <w:between w:val="single" w:sz="4" w:space="1" w:color="000000"/>
        </w:pBdr>
        <w:ind w:left="-720" w:right="-720"/>
        <w:rPr>
          <w:szCs w:val="28"/>
        </w:rPr>
      </w:pPr>
      <w:r w:rsidRPr="009A7BFD">
        <w:rPr>
          <w:sz w:val="22"/>
          <w:szCs w:val="28"/>
        </w:rPr>
        <w:t xml:space="preserve">As Eastern is a Title 1 school, with a large population </w:t>
      </w:r>
      <w:r w:rsidR="009A7BFD">
        <w:rPr>
          <w:sz w:val="22"/>
          <w:szCs w:val="28"/>
        </w:rPr>
        <w:t>from low</w:t>
      </w:r>
      <w:r w:rsidRPr="009A7BFD">
        <w:rPr>
          <w:sz w:val="22"/>
          <w:szCs w:val="28"/>
        </w:rPr>
        <w:t xml:space="preserve"> income households, our funding is primarily via fundraisers and </w:t>
      </w:r>
      <w:r w:rsidRPr="009A7BFD">
        <w:rPr>
          <w:sz w:val="22"/>
          <w:szCs w:val="22"/>
        </w:rPr>
        <w:t>community support.</w:t>
      </w:r>
      <w:r w:rsidRPr="00CB35D8">
        <w:rPr>
          <w:szCs w:val="28"/>
        </w:rPr>
        <w:t xml:space="preserve">  </w:t>
      </w:r>
    </w:p>
    <w:p w:rsidR="0033538C" w:rsidRPr="00CB35D8" w:rsidRDefault="0033538C">
      <w:pPr>
        <w:ind w:left="-720" w:right="-720"/>
        <w:rPr>
          <w:sz w:val="20"/>
          <w:szCs w:val="20"/>
        </w:rPr>
      </w:pPr>
    </w:p>
    <w:p w:rsidR="0033538C" w:rsidRPr="00CB35D8" w:rsidRDefault="00AD0295">
      <w:pPr>
        <w:ind w:left="-720" w:right="-720"/>
        <w:rPr>
          <w:sz w:val="20"/>
          <w:szCs w:val="20"/>
        </w:rPr>
      </w:pPr>
      <w:r w:rsidRPr="00CB35D8">
        <w:rPr>
          <w:b/>
          <w:smallCaps/>
          <w:sz w:val="20"/>
          <w:szCs w:val="20"/>
        </w:rPr>
        <w:t>15. Statement of Benefit (Brief Description) – Detailed Information required on Separate Page (See Instructions)</w:t>
      </w:r>
    </w:p>
    <w:p w:rsidR="0033538C" w:rsidRPr="009A7BFD" w:rsidRDefault="00AD0295">
      <w:pPr>
        <w:pBdr>
          <w:top w:val="single" w:sz="4" w:space="1" w:color="000000"/>
          <w:left w:val="single" w:sz="4" w:space="4" w:color="000000"/>
          <w:bottom w:val="single" w:sz="4" w:space="1" w:color="000000"/>
          <w:right w:val="single" w:sz="4" w:space="4" w:color="000000"/>
          <w:between w:val="single" w:sz="4" w:space="1" w:color="000000"/>
        </w:pBdr>
        <w:ind w:left="-720" w:right="-720"/>
        <w:rPr>
          <w:sz w:val="22"/>
          <w:szCs w:val="28"/>
        </w:rPr>
      </w:pPr>
      <w:r w:rsidRPr="009A7BFD">
        <w:rPr>
          <w:sz w:val="22"/>
          <w:szCs w:val="28"/>
        </w:rPr>
        <w:t>Our major goal is to build a solid musical and art foundation so that students can be proficient performers that will prepare them to be candidates academic, musical and art scholarships at the college level. We aim to promote Patience, Respect</w:t>
      </w:r>
      <w:r w:rsidR="00CB35D8" w:rsidRPr="009A7BFD">
        <w:rPr>
          <w:sz w:val="22"/>
          <w:szCs w:val="28"/>
        </w:rPr>
        <w:t xml:space="preserve">, Integrity, Determination and </w:t>
      </w:r>
      <w:r w:rsidRPr="009A7BFD">
        <w:rPr>
          <w:sz w:val="22"/>
          <w:szCs w:val="28"/>
        </w:rPr>
        <w:t>Excellence (PRIDE) through music and arts.</w:t>
      </w:r>
      <w:r w:rsidR="00E617FB" w:rsidRPr="009A7BFD">
        <w:rPr>
          <w:sz w:val="22"/>
          <w:szCs w:val="28"/>
        </w:rPr>
        <w:t xml:space="preserve"> Our marching band is known nation-wide in the arena, and that reputation for excellence builds confidence in our members. We are the Pride of Capitol Hill, </w:t>
      </w:r>
      <w:r w:rsidR="009A7BFD" w:rsidRPr="009A7BFD">
        <w:rPr>
          <w:sz w:val="22"/>
          <w:szCs w:val="28"/>
        </w:rPr>
        <w:t xml:space="preserve">and are honored to represent it as we travel for competitions to places close by, such as Virginia Beach, and to places further away, such as New Orleans. The grant, if awarded, will help get us looking like we need to in order to compete. We do fundraisers to cover the cost of travel, but it is never enough </w:t>
      </w:r>
      <w:r w:rsidR="009A7BFD">
        <w:rPr>
          <w:sz w:val="22"/>
          <w:szCs w:val="28"/>
        </w:rPr>
        <w:t>to cover the band items as well, many of which become worn or need to be replaced.</w:t>
      </w:r>
    </w:p>
    <w:p w:rsidR="009A7BFD" w:rsidRPr="009A7BFD" w:rsidRDefault="009A7BFD">
      <w:pPr>
        <w:pBdr>
          <w:top w:val="single" w:sz="4" w:space="1" w:color="000000"/>
          <w:left w:val="single" w:sz="4" w:space="4" w:color="000000"/>
          <w:bottom w:val="single" w:sz="4" w:space="1" w:color="000000"/>
          <w:right w:val="single" w:sz="4" w:space="4" w:color="000000"/>
          <w:between w:val="single" w:sz="4" w:space="1" w:color="000000"/>
        </w:pBdr>
        <w:ind w:left="-720" w:right="-720"/>
        <w:rPr>
          <w:sz w:val="22"/>
          <w:szCs w:val="28"/>
        </w:rPr>
      </w:pPr>
      <w:r w:rsidRPr="009A7BFD">
        <w:rPr>
          <w:sz w:val="22"/>
          <w:szCs w:val="28"/>
        </w:rPr>
        <w:t>Our timeline is immediate</w:t>
      </w:r>
      <w:r>
        <w:rPr>
          <w:sz w:val="22"/>
          <w:szCs w:val="28"/>
        </w:rPr>
        <w:t>, and our project ongoing</w:t>
      </w:r>
      <w:r w:rsidRPr="009A7BFD">
        <w:rPr>
          <w:sz w:val="22"/>
          <w:szCs w:val="28"/>
        </w:rPr>
        <w:t>.</w:t>
      </w:r>
      <w:r>
        <w:rPr>
          <w:sz w:val="22"/>
          <w:szCs w:val="28"/>
        </w:rPr>
        <w:t xml:space="preserve"> The Eastern marching band practices all year. There is no break, which is why our equipment </w:t>
      </w:r>
      <w:r w:rsidR="00F36797">
        <w:rPr>
          <w:sz w:val="22"/>
          <w:szCs w:val="28"/>
        </w:rPr>
        <w:t>is often worn down or past its prime, or simply needs replacing, as in the case of reeds.</w:t>
      </w:r>
    </w:p>
    <w:p w:rsidR="00416B62" w:rsidRDefault="009A7BFD" w:rsidP="00823F39">
      <w:pPr>
        <w:pBdr>
          <w:top w:val="single" w:sz="4" w:space="1" w:color="000000"/>
          <w:left w:val="single" w:sz="4" w:space="4" w:color="000000"/>
          <w:bottom w:val="single" w:sz="4" w:space="1" w:color="000000"/>
          <w:right w:val="single" w:sz="4" w:space="4" w:color="000000"/>
          <w:between w:val="single" w:sz="4" w:space="1" w:color="000000"/>
        </w:pBdr>
        <w:ind w:left="-720" w:right="-720"/>
        <w:rPr>
          <w:sz w:val="22"/>
          <w:szCs w:val="28"/>
        </w:rPr>
      </w:pPr>
      <w:r w:rsidRPr="009A7BFD">
        <w:rPr>
          <w:sz w:val="22"/>
          <w:szCs w:val="28"/>
        </w:rPr>
        <w:t>Our organization currently operates out of the local ANC 6A high school where we serve upwards of 850 community students.</w:t>
      </w:r>
      <w:r>
        <w:rPr>
          <w:sz w:val="22"/>
          <w:szCs w:val="28"/>
        </w:rPr>
        <w:t xml:space="preserve"> Many of those students reside in ANC 6A, as Eastern</w:t>
      </w:r>
      <w:r w:rsidR="00200EDB">
        <w:rPr>
          <w:sz w:val="22"/>
          <w:szCs w:val="28"/>
        </w:rPr>
        <w:t xml:space="preserve"> High School</w:t>
      </w:r>
      <w:r>
        <w:rPr>
          <w:sz w:val="22"/>
          <w:szCs w:val="28"/>
        </w:rPr>
        <w:t xml:space="preserve"> is the one public high school in all of Ward 6. </w:t>
      </w:r>
      <w:r w:rsidR="00F36797">
        <w:rPr>
          <w:sz w:val="22"/>
          <w:szCs w:val="28"/>
        </w:rPr>
        <w:t>The Blue and White Marching Machine represents all of Ward 6, and several of our feeder schools are within ANC 6A, including Eliot-Hine, Maury, Miner, and SWS @ Goding.</w:t>
      </w:r>
      <w:r w:rsidR="00200EDB">
        <w:rPr>
          <w:sz w:val="22"/>
          <w:szCs w:val="28"/>
        </w:rPr>
        <w:t xml:space="preserve"> All grants go through our PTO, which meets monthly on the last Tues. at 6pm and may be reached at eastern.pto.mail@gmail.com, or contact PTO representative Heather </w:t>
      </w:r>
      <w:proofErr w:type="spellStart"/>
      <w:r w:rsidR="00200EDB">
        <w:rPr>
          <w:sz w:val="22"/>
          <w:szCs w:val="28"/>
        </w:rPr>
        <w:t>Schoell</w:t>
      </w:r>
      <w:proofErr w:type="spellEnd"/>
      <w:r w:rsidR="00200EDB">
        <w:rPr>
          <w:sz w:val="22"/>
          <w:szCs w:val="28"/>
        </w:rPr>
        <w:t xml:space="preserve"> at heysassy@yahoo.com.</w:t>
      </w:r>
    </w:p>
    <w:p w:rsidR="00E52D51" w:rsidRDefault="00416B62">
      <w:pPr>
        <w:rPr>
          <w:sz w:val="22"/>
          <w:szCs w:val="28"/>
        </w:rPr>
      </w:pPr>
      <w:r>
        <w:rPr>
          <w:sz w:val="22"/>
          <w:szCs w:val="28"/>
        </w:rPr>
        <w:br w:type="page"/>
      </w:r>
    </w:p>
    <w:p w:rsidR="00416B62" w:rsidRPr="00E52D51" w:rsidRDefault="00E52D51">
      <w:pPr>
        <w:rPr>
          <w:sz w:val="22"/>
          <w:szCs w:val="28"/>
        </w:rPr>
      </w:pPr>
      <w:r>
        <w:rPr>
          <w:sz w:val="22"/>
          <w:szCs w:val="28"/>
        </w:rPr>
        <w:lastRenderedPageBreak/>
        <w:t xml:space="preserve">BUDGET (these or </w:t>
      </w:r>
      <w:proofErr w:type="gramStart"/>
      <w:r>
        <w:rPr>
          <w:sz w:val="22"/>
          <w:szCs w:val="28"/>
        </w:rPr>
        <w:t>similar items</w:t>
      </w:r>
      <w:proofErr w:type="gramEnd"/>
      <w:r>
        <w:rPr>
          <w:sz w:val="22"/>
          <w:szCs w:val="28"/>
        </w:rPr>
        <w:t>)</w:t>
      </w:r>
      <w:bookmarkStart w:id="0" w:name="_GoBack"/>
      <w:bookmarkEnd w:id="0"/>
    </w:p>
    <w:p w:rsidR="00416B62" w:rsidRDefault="00416B62" w:rsidP="00823F39">
      <w:pPr>
        <w:pBdr>
          <w:top w:val="single" w:sz="4" w:space="1" w:color="000000"/>
          <w:left w:val="single" w:sz="4" w:space="4" w:color="000000"/>
          <w:bottom w:val="single" w:sz="4" w:space="1" w:color="000000"/>
          <w:right w:val="single" w:sz="4" w:space="4" w:color="000000"/>
          <w:between w:val="single" w:sz="4" w:space="1" w:color="000000"/>
        </w:pBdr>
        <w:ind w:left="-720" w:right="-720"/>
        <w:rPr>
          <w:sz w:val="22"/>
          <w:szCs w:val="28"/>
        </w:rPr>
      </w:pPr>
      <w:r w:rsidRPr="00E01405">
        <w:rPr>
          <w:noProof/>
          <w:kern w:val="2"/>
          <w:lang w:eastAsia="ko-KR"/>
        </w:rPr>
        <w:drawing>
          <wp:inline distT="0" distB="0" distL="0" distR="0">
            <wp:extent cx="6229350" cy="799969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0" cy="7999697"/>
                    </a:xfrm>
                    <a:prstGeom prst="rect">
                      <a:avLst/>
                    </a:prstGeom>
                    <a:noFill/>
                    <a:ln>
                      <a:noFill/>
                    </a:ln>
                  </pic:spPr>
                </pic:pic>
              </a:graphicData>
            </a:graphic>
          </wp:inline>
        </w:drawing>
      </w:r>
    </w:p>
    <w:p w:rsidR="00416B62" w:rsidRDefault="00416B62">
      <w:pPr>
        <w:rPr>
          <w:sz w:val="22"/>
          <w:szCs w:val="28"/>
        </w:rPr>
      </w:pPr>
      <w:r>
        <w:rPr>
          <w:sz w:val="22"/>
          <w:szCs w:val="28"/>
        </w:rPr>
        <w:br w:type="page"/>
      </w:r>
    </w:p>
    <w:p w:rsidR="00416B62" w:rsidRPr="00416B62" w:rsidRDefault="00416B62" w:rsidP="00416B62">
      <w:pPr>
        <w:pBdr>
          <w:top w:val="none" w:sz="0" w:space="0" w:color="auto"/>
          <w:left w:val="none" w:sz="0" w:space="0" w:color="auto"/>
          <w:bottom w:val="none" w:sz="0" w:space="0" w:color="auto"/>
          <w:right w:val="none" w:sz="0" w:space="0" w:color="auto"/>
          <w:between w:val="none" w:sz="0" w:space="0" w:color="auto"/>
        </w:pBdr>
        <w:autoSpaceDE w:val="0"/>
        <w:autoSpaceDN w:val="0"/>
        <w:rPr>
          <w:rFonts w:ascii="Arial" w:hAnsi="Arial" w:cs="Arial"/>
          <w:color w:val="auto"/>
          <w:sz w:val="22"/>
          <w:szCs w:val="22"/>
        </w:rPr>
      </w:pPr>
      <w:r w:rsidRPr="00416B62">
        <w:rPr>
          <w:rFonts w:ascii="Trebuchet MS"/>
          <w:noProof/>
          <w:color w:val="auto"/>
          <w:kern w:val="2"/>
          <w:sz w:val="22"/>
          <w:szCs w:val="22"/>
          <w:lang w:eastAsia="ko-KR"/>
        </w:rPr>
        <w:lastRenderedPageBreak/>
        <w:drawing>
          <wp:inline distT="0" distB="0" distL="0" distR="0">
            <wp:extent cx="6048375" cy="804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8048625"/>
                    </a:xfrm>
                    <a:prstGeom prst="rect">
                      <a:avLst/>
                    </a:prstGeom>
                    <a:noFill/>
                    <a:ln>
                      <a:noFill/>
                    </a:ln>
                  </pic:spPr>
                </pic:pic>
              </a:graphicData>
            </a:graphic>
          </wp:inline>
        </w:drawing>
      </w:r>
    </w:p>
    <w:p w:rsidR="00416B62" w:rsidRDefault="00416B62">
      <w:pPr>
        <w:rPr>
          <w:sz w:val="22"/>
          <w:szCs w:val="28"/>
        </w:rPr>
      </w:pPr>
      <w:r>
        <w:rPr>
          <w:sz w:val="22"/>
          <w:szCs w:val="28"/>
        </w:rPr>
        <w:br w:type="page"/>
      </w:r>
    </w:p>
    <w:p w:rsidR="0033538C" w:rsidRPr="00823F39" w:rsidRDefault="00416B62" w:rsidP="00823F39">
      <w:pPr>
        <w:pBdr>
          <w:top w:val="single" w:sz="4" w:space="1" w:color="000000"/>
          <w:left w:val="single" w:sz="4" w:space="4" w:color="000000"/>
          <w:bottom w:val="single" w:sz="4" w:space="1" w:color="000000"/>
          <w:right w:val="single" w:sz="4" w:space="4" w:color="000000"/>
          <w:between w:val="single" w:sz="4" w:space="1" w:color="000000"/>
        </w:pBdr>
        <w:ind w:left="-720" w:right="-720"/>
        <w:rPr>
          <w:sz w:val="22"/>
          <w:szCs w:val="28"/>
        </w:rPr>
      </w:pPr>
      <w:r w:rsidRPr="002E39C0">
        <w:rPr>
          <w:noProof/>
          <w:kern w:val="2"/>
          <w:lang w:eastAsia="ko-KR"/>
        </w:rPr>
        <w:lastRenderedPageBreak/>
        <w:drawing>
          <wp:inline distT="0" distB="0" distL="0" distR="0">
            <wp:extent cx="6200775" cy="804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8048625"/>
                    </a:xfrm>
                    <a:prstGeom prst="rect">
                      <a:avLst/>
                    </a:prstGeom>
                    <a:noFill/>
                    <a:ln>
                      <a:noFill/>
                    </a:ln>
                  </pic:spPr>
                </pic:pic>
              </a:graphicData>
            </a:graphic>
          </wp:inline>
        </w:drawing>
      </w:r>
    </w:p>
    <w:sectPr w:rsidR="0033538C" w:rsidRPr="00823F39" w:rsidSect="00F36797">
      <w:pgSz w:w="12240" w:h="15840"/>
      <w:pgMar w:top="630" w:right="1260" w:bottom="720" w:left="117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650"/>
    <w:multiLevelType w:val="multilevel"/>
    <w:tmpl w:val="9EE089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9452FB4"/>
    <w:multiLevelType w:val="multilevel"/>
    <w:tmpl w:val="9C6670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0B213CE"/>
    <w:multiLevelType w:val="multilevel"/>
    <w:tmpl w:val="E192612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1C66F27"/>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638249B2"/>
    <w:multiLevelType w:val="multilevel"/>
    <w:tmpl w:val="E5F46E6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63910939"/>
    <w:multiLevelType w:val="multilevel"/>
    <w:tmpl w:val="ED50A93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6C66C6D"/>
    <w:multiLevelType w:val="multilevel"/>
    <w:tmpl w:val="BDD63F4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8C"/>
    <w:rsid w:val="00200EDB"/>
    <w:rsid w:val="002A0CDF"/>
    <w:rsid w:val="0033538C"/>
    <w:rsid w:val="00416B62"/>
    <w:rsid w:val="004855DC"/>
    <w:rsid w:val="00513BBD"/>
    <w:rsid w:val="00823F39"/>
    <w:rsid w:val="009A7BFD"/>
    <w:rsid w:val="00AD0295"/>
    <w:rsid w:val="00CB35D8"/>
    <w:rsid w:val="00CC2BBE"/>
    <w:rsid w:val="00E52D51"/>
    <w:rsid w:val="00E617FB"/>
    <w:rsid w:val="00F3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E787"/>
  <w15:docId w15:val="{EBDD91AC-C158-47E8-96A0-D807E6E9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between w:val="single" w:sz="4" w:space="1" w:color="000000"/>
      </w:pBdr>
      <w:outlineLvl w:val="0"/>
    </w:pPr>
    <w:rPr>
      <w:b/>
      <w:sz w:val="20"/>
      <w:szCs w:val="20"/>
    </w:rPr>
  </w:style>
  <w:style w:type="paragraph" w:styleId="Heading2">
    <w:name w:val="heading 2"/>
    <w:basedOn w:val="Normal"/>
    <w:next w:val="Normal"/>
    <w:pPr>
      <w:keepNext/>
      <w:ind w:left="-720" w:right="-720"/>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200EDB"/>
    <w:rPr>
      <w:color w:val="0563C1" w:themeColor="hyperlink"/>
      <w:u w:val="single"/>
    </w:rPr>
  </w:style>
  <w:style w:type="character" w:styleId="UnresolvedMention">
    <w:name w:val="Unresolved Mention"/>
    <w:basedOn w:val="DefaultParagraphFont"/>
    <w:uiPriority w:val="99"/>
    <w:semiHidden/>
    <w:unhideWhenUsed/>
    <w:rsid w:val="00200E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dc:creator>
  <cp:lastModifiedBy>Renee Dworakowski</cp:lastModifiedBy>
  <cp:revision>12</cp:revision>
  <dcterms:created xsi:type="dcterms:W3CDTF">2017-11-07T01:16:00Z</dcterms:created>
  <dcterms:modified xsi:type="dcterms:W3CDTF">2017-11-13T18:43:00Z</dcterms:modified>
</cp:coreProperties>
</file>