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ADD2E" w14:textId="77777777" w:rsidR="00A851A5" w:rsidRDefault="00D1660C">
      <w:pPr>
        <w:ind w:right="-720"/>
        <w:jc w:val="right"/>
      </w:pPr>
      <w:r>
        <w:rPr>
          <w:b/>
          <w:sz w:val="36"/>
          <w:szCs w:val="36"/>
        </w:rPr>
        <w:t>Advisory Neighborhood Commission (ANC) 6A</w:t>
      </w:r>
      <w:r>
        <w:rPr>
          <w:noProof/>
        </w:rPr>
        <w:drawing>
          <wp:anchor distT="0" distB="0" distL="114300" distR="114300" simplePos="0" relativeHeight="251658240" behindDoc="0" locked="0" layoutInCell="1" allowOverlap="1" wp14:anchorId="15339B2B" wp14:editId="77D46C27">
            <wp:simplePos x="0" y="0"/>
            <wp:positionH relativeFrom="margin">
              <wp:posOffset>-343448</wp:posOffset>
            </wp:positionH>
            <wp:positionV relativeFrom="paragraph">
              <wp:posOffset>-114482</wp:posOffset>
            </wp:positionV>
            <wp:extent cx="907907" cy="914400"/>
            <wp:effectExtent l="0" t="0" r="6493"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07907" cy="914400"/>
                    </a:xfrm>
                    <a:prstGeom prst="rect">
                      <a:avLst/>
                    </a:prstGeom>
                    <a:noFill/>
                    <a:ln>
                      <a:noFill/>
                      <a:prstDash/>
                    </a:ln>
                  </pic:spPr>
                </pic:pic>
              </a:graphicData>
            </a:graphic>
          </wp:anchor>
        </w:drawing>
      </w:r>
    </w:p>
    <w:p w14:paraId="78C3DAD1" w14:textId="77777777" w:rsidR="00A851A5" w:rsidRDefault="00D1660C">
      <w:pPr>
        <w:ind w:right="-720"/>
        <w:jc w:val="right"/>
      </w:pPr>
      <w:r>
        <w:rPr>
          <w:b/>
          <w:sz w:val="36"/>
          <w:szCs w:val="36"/>
        </w:rPr>
        <w:t>Grant Request Application Form</w:t>
      </w:r>
    </w:p>
    <w:p w14:paraId="0CAE6B1C" w14:textId="77777777" w:rsidR="00A851A5" w:rsidRDefault="00A851A5"/>
    <w:p w14:paraId="1A4FB9DC" w14:textId="77777777" w:rsidR="00A851A5" w:rsidRDefault="00A851A5">
      <w:pPr>
        <w:ind w:left="-720" w:right="-720"/>
      </w:pPr>
    </w:p>
    <w:p w14:paraId="7F99F899" w14:textId="77777777" w:rsidR="00A851A5" w:rsidRDefault="00D1660C">
      <w:pPr>
        <w:pStyle w:val="Heading2"/>
      </w:pPr>
      <w:r>
        <w:rPr>
          <w:smallCaps/>
        </w:rPr>
        <w:t>1. Date of Application</w:t>
      </w:r>
      <w:r>
        <w:rPr>
          <w:smallCaps/>
        </w:rPr>
        <w:tab/>
      </w:r>
      <w:r>
        <w:rPr>
          <w:smallCaps/>
        </w:rPr>
        <w:tab/>
      </w:r>
      <w:r>
        <w:rPr>
          <w:smallCaps/>
        </w:rPr>
        <w:tab/>
      </w:r>
      <w:r>
        <w:rPr>
          <w:smallCaps/>
        </w:rPr>
        <w:tab/>
      </w:r>
      <w:r>
        <w:rPr>
          <w:smallCaps/>
        </w:rPr>
        <w:tab/>
      </w:r>
      <w:r>
        <w:rPr>
          <w:smallCaps/>
        </w:rPr>
        <w:tab/>
        <w:t>2. Date of Project or Activity</w:t>
      </w:r>
    </w:p>
    <w:p w14:paraId="50E2F0F4" w14:textId="77777777" w:rsidR="00A851A5" w:rsidRDefault="00D1660C">
      <w:pPr>
        <w:pBdr>
          <w:top w:val="single" w:sz="4" w:space="1" w:color="000001"/>
          <w:left w:val="single" w:sz="4" w:space="4" w:color="000001"/>
          <w:bottom w:val="single" w:sz="4" w:space="1" w:color="000001"/>
          <w:right w:val="single" w:sz="4" w:space="4" w:color="000001"/>
        </w:pBdr>
        <w:ind w:right="-720"/>
      </w:pPr>
      <w:r>
        <w:rPr>
          <w:smallCaps/>
          <w:sz w:val="28"/>
          <w:szCs w:val="28"/>
        </w:rPr>
        <w:t>02</w:t>
      </w:r>
      <w:r>
        <w:rPr>
          <w:sz w:val="28"/>
          <w:szCs w:val="28"/>
        </w:rPr>
        <w:t>/20</w:t>
      </w:r>
      <w:r>
        <w:rPr>
          <w:sz w:val="28"/>
          <w:szCs w:val="28"/>
        </w:rPr>
        <w:tab/>
        <w:t>/2018</w:t>
      </w:r>
      <w:r>
        <w:rPr>
          <w:sz w:val="28"/>
          <w:szCs w:val="28"/>
        </w:rPr>
        <w:tab/>
      </w:r>
      <w:r>
        <w:rPr>
          <w:sz w:val="28"/>
          <w:szCs w:val="28"/>
        </w:rPr>
        <w:tab/>
      </w:r>
      <w:r>
        <w:rPr>
          <w:sz w:val="28"/>
          <w:szCs w:val="28"/>
        </w:rPr>
        <w:tab/>
      </w:r>
      <w:r>
        <w:rPr>
          <w:sz w:val="28"/>
          <w:szCs w:val="28"/>
        </w:rPr>
        <w:tab/>
      </w:r>
      <w:r>
        <w:rPr>
          <w:sz w:val="28"/>
          <w:szCs w:val="28"/>
        </w:rPr>
        <w:tab/>
      </w:r>
      <w:r>
        <w:rPr>
          <w:sz w:val="28"/>
          <w:szCs w:val="28"/>
        </w:rPr>
        <w:tab/>
        <w:t>March through June 15, 2018</w:t>
      </w:r>
    </w:p>
    <w:p w14:paraId="2D42A5B8" w14:textId="77777777" w:rsidR="00A851A5" w:rsidRDefault="00A851A5">
      <w:pPr>
        <w:ind w:left="-720" w:right="-720"/>
        <w:rPr>
          <w:sz w:val="20"/>
          <w:szCs w:val="20"/>
        </w:rPr>
      </w:pPr>
    </w:p>
    <w:p w14:paraId="70DC5EF4" w14:textId="77777777" w:rsidR="00A851A5" w:rsidRDefault="00D1660C">
      <w:pPr>
        <w:ind w:left="-720" w:right="-720"/>
      </w:pPr>
      <w:r>
        <w:rPr>
          <w:b/>
          <w:smallCaps/>
          <w:sz w:val="20"/>
          <w:szCs w:val="20"/>
        </w:rPr>
        <w:t>3. Applicant Organization Name and Address</w:t>
      </w:r>
      <w:r>
        <w:rPr>
          <w:b/>
          <w:smallCaps/>
          <w:sz w:val="20"/>
          <w:szCs w:val="20"/>
        </w:rPr>
        <w:tab/>
      </w:r>
      <w:r>
        <w:rPr>
          <w:b/>
          <w:smallCaps/>
          <w:sz w:val="20"/>
          <w:szCs w:val="20"/>
        </w:rPr>
        <w:tab/>
      </w:r>
      <w:r>
        <w:rPr>
          <w:b/>
          <w:smallCaps/>
          <w:sz w:val="20"/>
          <w:szCs w:val="20"/>
        </w:rPr>
        <w:tab/>
        <w:t>4. EIN (Tax ID number)++</w:t>
      </w:r>
    </w:p>
    <w:p w14:paraId="5133B20C" w14:textId="77777777" w:rsidR="00A851A5" w:rsidRDefault="00D1660C">
      <w:pPr>
        <w:pBdr>
          <w:top w:val="single" w:sz="4" w:space="1" w:color="000001"/>
          <w:left w:val="single" w:sz="4" w:space="4" w:color="000001"/>
          <w:bottom w:val="single" w:sz="4" w:space="1" w:color="000001"/>
          <w:right w:val="single" w:sz="4" w:space="4" w:color="000001"/>
        </w:pBdr>
        <w:ind w:left="-720" w:right="-720"/>
      </w:pPr>
      <w:r>
        <w:rPr>
          <w:sz w:val="22"/>
          <w:szCs w:val="22"/>
        </w:rPr>
        <w:t>Ludlow Taylor Elementary School (LTES) PTO</w:t>
      </w:r>
      <w:r>
        <w:rPr>
          <w:sz w:val="22"/>
          <w:szCs w:val="22"/>
        </w:rPr>
        <w:tab/>
      </w:r>
      <w:r>
        <w:rPr>
          <w:sz w:val="22"/>
          <w:szCs w:val="22"/>
        </w:rPr>
        <w:tab/>
      </w:r>
      <w:r>
        <w:rPr>
          <w:sz w:val="22"/>
          <w:szCs w:val="22"/>
        </w:rPr>
        <w:tab/>
      </w:r>
      <w:r>
        <w:rPr>
          <w:sz w:val="22"/>
          <w:szCs w:val="22"/>
        </w:rPr>
        <w:tab/>
      </w:r>
      <w:r>
        <w:rPr>
          <w:sz w:val="22"/>
          <w:szCs w:val="22"/>
        </w:rPr>
        <w:tab/>
        <w:t>47-5568358</w:t>
      </w:r>
    </w:p>
    <w:p w14:paraId="4742567E" w14:textId="77777777" w:rsidR="00A851A5" w:rsidRDefault="00D1660C">
      <w:pPr>
        <w:pBdr>
          <w:top w:val="single" w:sz="4" w:space="1" w:color="000001"/>
          <w:left w:val="single" w:sz="4" w:space="4" w:color="000001"/>
          <w:bottom w:val="single" w:sz="4" w:space="1" w:color="000001"/>
          <w:right w:val="single" w:sz="4" w:space="4" w:color="000001"/>
        </w:pBdr>
        <w:ind w:left="-720" w:right="-720"/>
      </w:pPr>
      <w:r>
        <w:rPr>
          <w:sz w:val="22"/>
          <w:szCs w:val="22"/>
        </w:rPr>
        <w:t>659 G Street Northeast, Washington DC 20002</w:t>
      </w:r>
    </w:p>
    <w:p w14:paraId="56FCFB56" w14:textId="77777777" w:rsidR="00A851A5" w:rsidRDefault="00A851A5">
      <w:pPr>
        <w:ind w:left="-720" w:right="-720"/>
        <w:rPr>
          <w:sz w:val="20"/>
          <w:szCs w:val="20"/>
        </w:rPr>
      </w:pPr>
    </w:p>
    <w:p w14:paraId="4242EABC" w14:textId="77777777" w:rsidR="00A851A5" w:rsidRDefault="00D1660C">
      <w:pPr>
        <w:ind w:left="-720" w:right="-720"/>
      </w:pPr>
      <w:r>
        <w:rPr>
          <w:b/>
          <w:smallCaps/>
          <w:sz w:val="20"/>
          <w:szCs w:val="20"/>
        </w:rPr>
        <w:t xml:space="preserve">5. Contact Name </w:t>
      </w:r>
      <w:r>
        <w:rPr>
          <w:b/>
          <w:smallCaps/>
          <w:sz w:val="20"/>
          <w:szCs w:val="20"/>
        </w:rPr>
        <w:tab/>
      </w:r>
      <w:r>
        <w:rPr>
          <w:b/>
          <w:smallCaps/>
          <w:sz w:val="20"/>
          <w:szCs w:val="20"/>
        </w:rPr>
        <w:tab/>
      </w:r>
      <w:r>
        <w:rPr>
          <w:b/>
          <w:smallCaps/>
          <w:sz w:val="20"/>
          <w:szCs w:val="20"/>
        </w:rPr>
        <w:tab/>
      </w:r>
      <w:r>
        <w:rPr>
          <w:b/>
          <w:smallCaps/>
          <w:sz w:val="20"/>
          <w:szCs w:val="20"/>
        </w:rPr>
        <w:tab/>
      </w:r>
      <w:r>
        <w:rPr>
          <w:b/>
          <w:smallCaps/>
          <w:sz w:val="20"/>
          <w:szCs w:val="20"/>
        </w:rPr>
        <w:tab/>
      </w:r>
      <w:r>
        <w:rPr>
          <w:b/>
          <w:smallCaps/>
          <w:sz w:val="20"/>
          <w:szCs w:val="20"/>
        </w:rPr>
        <w:tab/>
        <w:t>6. Title</w:t>
      </w:r>
    </w:p>
    <w:p w14:paraId="1C33F5A2" w14:textId="77777777" w:rsidR="00A851A5" w:rsidRDefault="00D1660C">
      <w:pPr>
        <w:pBdr>
          <w:top w:val="single" w:sz="4" w:space="1" w:color="000001"/>
          <w:left w:val="single" w:sz="4" w:space="4" w:color="000001"/>
          <w:bottom w:val="single" w:sz="4" w:space="1" w:color="000001"/>
          <w:right w:val="single" w:sz="4" w:space="4" w:color="000001"/>
        </w:pBdr>
        <w:ind w:left="-720" w:right="-720"/>
      </w:pPr>
      <w:r>
        <w:rPr>
          <w:sz w:val="28"/>
          <w:szCs w:val="28"/>
        </w:rPr>
        <w:t>Madeleine Wells</w:t>
      </w:r>
      <w:r>
        <w:rPr>
          <w:sz w:val="28"/>
          <w:szCs w:val="28"/>
        </w:rPr>
        <w:tab/>
      </w:r>
      <w:r>
        <w:rPr>
          <w:sz w:val="28"/>
          <w:szCs w:val="28"/>
        </w:rPr>
        <w:tab/>
      </w:r>
      <w:r>
        <w:rPr>
          <w:sz w:val="28"/>
          <w:szCs w:val="28"/>
        </w:rPr>
        <w:tab/>
      </w:r>
      <w:r>
        <w:rPr>
          <w:sz w:val="28"/>
          <w:szCs w:val="28"/>
        </w:rPr>
        <w:tab/>
      </w:r>
      <w:r>
        <w:rPr>
          <w:sz w:val="28"/>
          <w:szCs w:val="28"/>
        </w:rPr>
        <w:tab/>
      </w:r>
      <w:r>
        <w:rPr>
          <w:sz w:val="28"/>
          <w:szCs w:val="28"/>
        </w:rPr>
        <w:tab/>
        <w:t>LTES PTO Grants Committee Member</w:t>
      </w:r>
    </w:p>
    <w:p w14:paraId="1062F855" w14:textId="77777777" w:rsidR="00A851A5" w:rsidRDefault="00A851A5">
      <w:pPr>
        <w:ind w:left="-720" w:right="-720"/>
        <w:rPr>
          <w:sz w:val="20"/>
          <w:szCs w:val="20"/>
        </w:rPr>
      </w:pPr>
    </w:p>
    <w:p w14:paraId="3FDD9C5C" w14:textId="77777777" w:rsidR="00A851A5" w:rsidRDefault="00D1660C">
      <w:pPr>
        <w:ind w:left="-720" w:right="-720"/>
      </w:pPr>
      <w:r>
        <w:rPr>
          <w:b/>
          <w:smallCaps/>
          <w:sz w:val="20"/>
          <w:szCs w:val="20"/>
        </w:rPr>
        <w:t>7. Address (if different from above)</w:t>
      </w:r>
    </w:p>
    <w:p w14:paraId="33C45A34" w14:textId="77777777" w:rsidR="00A851A5" w:rsidRDefault="00D1660C">
      <w:pPr>
        <w:pBdr>
          <w:top w:val="single" w:sz="4" w:space="1" w:color="000001"/>
          <w:left w:val="single" w:sz="4" w:space="4" w:color="000001"/>
          <w:bottom w:val="single" w:sz="4" w:space="1" w:color="000001"/>
          <w:right w:val="single" w:sz="4" w:space="4" w:color="000001"/>
        </w:pBdr>
        <w:ind w:left="-720" w:right="-720"/>
      </w:pPr>
      <w:r>
        <w:rPr>
          <w:sz w:val="28"/>
          <w:szCs w:val="28"/>
        </w:rPr>
        <w:t>723 10</w:t>
      </w:r>
      <w:r>
        <w:rPr>
          <w:sz w:val="28"/>
          <w:szCs w:val="28"/>
          <w:vertAlign w:val="superscript"/>
        </w:rPr>
        <w:t>th</w:t>
      </w:r>
      <w:r>
        <w:rPr>
          <w:sz w:val="28"/>
          <w:szCs w:val="28"/>
        </w:rPr>
        <w:t xml:space="preserve"> St NE Washington DC 20002</w:t>
      </w:r>
    </w:p>
    <w:p w14:paraId="0EC53C22" w14:textId="77777777" w:rsidR="00A851A5" w:rsidRDefault="00A851A5">
      <w:pPr>
        <w:pStyle w:val="Heading1"/>
        <w:ind w:left="-720" w:right="-720"/>
      </w:pPr>
    </w:p>
    <w:p w14:paraId="3FA0A384" w14:textId="77777777" w:rsidR="00A851A5" w:rsidRDefault="00D1660C">
      <w:pPr>
        <w:pStyle w:val="Heading1"/>
        <w:ind w:left="-720" w:right="-720"/>
      </w:pPr>
      <w:r>
        <w:rPr>
          <w:smallCaps/>
        </w:rPr>
        <w:t>8. Telephone</w:t>
      </w:r>
      <w:r>
        <w:rPr>
          <w:smallCaps/>
        </w:rPr>
        <w:tab/>
      </w:r>
      <w:r>
        <w:rPr>
          <w:smallCaps/>
        </w:rPr>
        <w:tab/>
      </w:r>
      <w:r>
        <w:rPr>
          <w:smallCaps/>
        </w:rPr>
        <w:tab/>
      </w:r>
      <w:r>
        <w:rPr>
          <w:smallCaps/>
        </w:rPr>
        <w:tab/>
      </w:r>
      <w:r>
        <w:rPr>
          <w:smallCaps/>
        </w:rPr>
        <w:tab/>
      </w:r>
      <w:r>
        <w:rPr>
          <w:smallCaps/>
        </w:rPr>
        <w:tab/>
      </w:r>
      <w:r>
        <w:rPr>
          <w:smallCaps/>
        </w:rPr>
        <w:tab/>
        <w:t>8. Fax</w:t>
      </w:r>
    </w:p>
    <w:p w14:paraId="10ADDD84" w14:textId="77777777" w:rsidR="00A851A5" w:rsidRDefault="00D1660C">
      <w:pPr>
        <w:pBdr>
          <w:top w:val="single" w:sz="4" w:space="1" w:color="000001"/>
          <w:left w:val="single" w:sz="4" w:space="4" w:color="000001"/>
          <w:bottom w:val="single" w:sz="4" w:space="1" w:color="000001"/>
          <w:right w:val="single" w:sz="4" w:space="4" w:color="000001"/>
        </w:pBdr>
        <w:ind w:left="-720" w:right="-720"/>
      </w:pPr>
      <w:r>
        <w:rPr>
          <w:smallCaps/>
          <w:sz w:val="28"/>
          <w:szCs w:val="28"/>
        </w:rPr>
        <w:t xml:space="preserve">     (732) 986  - 8396</w:t>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t xml:space="preserve"> </w:t>
      </w:r>
      <w:r>
        <w:rPr>
          <w:smallCaps/>
          <w:sz w:val="28"/>
          <w:szCs w:val="28"/>
        </w:rPr>
        <w:tab/>
        <w:t xml:space="preserve">  </w:t>
      </w:r>
      <w:proofErr w:type="gramStart"/>
      <w:r>
        <w:rPr>
          <w:smallCaps/>
          <w:sz w:val="28"/>
          <w:szCs w:val="28"/>
        </w:rPr>
        <w:t>(</w:t>
      </w:r>
      <w:r>
        <w:rPr>
          <w:smallCaps/>
          <w:sz w:val="28"/>
          <w:szCs w:val="28"/>
        </w:rPr>
        <w:tab/>
        <w:t xml:space="preserve">    )</w:t>
      </w:r>
      <w:proofErr w:type="gramEnd"/>
      <w:r>
        <w:rPr>
          <w:smallCaps/>
          <w:sz w:val="28"/>
          <w:szCs w:val="28"/>
        </w:rPr>
        <w:tab/>
        <w:t xml:space="preserve">       -</w:t>
      </w:r>
    </w:p>
    <w:p w14:paraId="7917CD44" w14:textId="77777777" w:rsidR="00A851A5" w:rsidRDefault="00A851A5">
      <w:pPr>
        <w:ind w:left="-720" w:right="-720"/>
        <w:rPr>
          <w:sz w:val="20"/>
          <w:szCs w:val="20"/>
        </w:rPr>
      </w:pPr>
    </w:p>
    <w:p w14:paraId="212AB260" w14:textId="77777777" w:rsidR="00A851A5" w:rsidRDefault="00D1660C">
      <w:pPr>
        <w:pStyle w:val="Heading1"/>
        <w:ind w:left="-720" w:right="-720"/>
      </w:pPr>
      <w:r>
        <w:rPr>
          <w:smallCaps/>
        </w:rPr>
        <w:t>10. E-mail Address</w:t>
      </w:r>
    </w:p>
    <w:p w14:paraId="7E09CC56" w14:textId="77777777" w:rsidR="00A851A5" w:rsidRDefault="00D1660C">
      <w:pPr>
        <w:pBdr>
          <w:top w:val="single" w:sz="4" w:space="1" w:color="000001"/>
          <w:left w:val="single" w:sz="4" w:space="4" w:color="000001"/>
          <w:bottom w:val="single" w:sz="4" w:space="1" w:color="000001"/>
          <w:right w:val="single" w:sz="4" w:space="4" w:color="000001"/>
        </w:pBdr>
        <w:ind w:left="-720" w:right="-720"/>
      </w:pPr>
      <w:r>
        <w:rPr>
          <w:sz w:val="28"/>
          <w:szCs w:val="28"/>
        </w:rPr>
        <w:t>madeleinehayden@gmail.com</w:t>
      </w:r>
    </w:p>
    <w:p w14:paraId="58F0F9AD" w14:textId="77777777" w:rsidR="00A851A5" w:rsidRDefault="00A851A5">
      <w:pPr>
        <w:ind w:left="-720" w:right="-720"/>
        <w:rPr>
          <w:sz w:val="20"/>
          <w:szCs w:val="20"/>
        </w:rPr>
      </w:pPr>
    </w:p>
    <w:p w14:paraId="2FA73432" w14:textId="77777777" w:rsidR="00A851A5" w:rsidRDefault="00D1660C">
      <w:pPr>
        <w:ind w:left="-720" w:right="-720"/>
      </w:pPr>
      <w:r>
        <w:rPr>
          <w:b/>
          <w:smallCaps/>
          <w:sz w:val="20"/>
          <w:szCs w:val="20"/>
        </w:rPr>
        <w:t>11. Brief Description of Proposed Project/Activity – Detailed Information on Separate Page (See Instructions)</w:t>
      </w:r>
    </w:p>
    <w:p w14:paraId="3C8A2D8B" w14:textId="77777777" w:rsidR="00A851A5" w:rsidRDefault="00D1660C">
      <w:pPr>
        <w:pBdr>
          <w:top w:val="single" w:sz="4" w:space="1" w:color="000001"/>
          <w:left w:val="single" w:sz="4" w:space="4" w:color="000001"/>
          <w:bottom w:val="single" w:sz="4" w:space="1" w:color="000001"/>
          <w:right w:val="single" w:sz="4" w:space="4" w:color="000001"/>
        </w:pBdr>
        <w:ind w:left="-720" w:right="-720"/>
      </w:pPr>
      <w:r>
        <w:rPr>
          <w:sz w:val="28"/>
          <w:szCs w:val="28"/>
        </w:rPr>
        <w:t>LTES PTO is requesting $966.50 from the Advisory Neighborhood Commission 6A to</w:t>
      </w:r>
    </w:p>
    <w:p w14:paraId="1C01FCFF" w14:textId="77777777" w:rsidR="00A851A5" w:rsidRDefault="00D1660C">
      <w:pPr>
        <w:pBdr>
          <w:top w:val="single" w:sz="4" w:space="1" w:color="000001"/>
          <w:left w:val="single" w:sz="4" w:space="4" w:color="000001"/>
          <w:bottom w:val="single" w:sz="4" w:space="1" w:color="000001"/>
          <w:right w:val="single" w:sz="4" w:space="4" w:color="000001"/>
        </w:pBdr>
        <w:ind w:left="-720" w:right="-720"/>
      </w:pPr>
      <w:proofErr w:type="gramStart"/>
      <w:r>
        <w:rPr>
          <w:sz w:val="28"/>
          <w:szCs w:val="28"/>
        </w:rPr>
        <w:t>provide</w:t>
      </w:r>
      <w:proofErr w:type="gramEnd"/>
      <w:r>
        <w:rPr>
          <w:sz w:val="28"/>
          <w:szCs w:val="28"/>
        </w:rPr>
        <w:t xml:space="preserve"> the LTES third grade class with computer technology in the form of 16 </w:t>
      </w:r>
      <w:proofErr w:type="spellStart"/>
      <w:r>
        <w:rPr>
          <w:sz w:val="28"/>
          <w:szCs w:val="28"/>
        </w:rPr>
        <w:t>Chromebooks</w:t>
      </w:r>
      <w:proofErr w:type="spellEnd"/>
    </w:p>
    <w:p w14:paraId="135391C4" w14:textId="77777777" w:rsidR="00A851A5" w:rsidRDefault="00D1660C">
      <w:pPr>
        <w:pBdr>
          <w:top w:val="single" w:sz="4" w:space="1" w:color="000001"/>
          <w:left w:val="single" w:sz="4" w:space="4" w:color="000001"/>
          <w:bottom w:val="single" w:sz="4" w:space="1" w:color="000001"/>
          <w:right w:val="single" w:sz="4" w:space="4" w:color="000001"/>
        </w:pBdr>
        <w:ind w:left="-720" w:right="-720"/>
      </w:pPr>
      <w:proofErr w:type="gramStart"/>
      <w:r>
        <w:rPr>
          <w:sz w:val="28"/>
          <w:szCs w:val="28"/>
        </w:rPr>
        <w:t>and</w:t>
      </w:r>
      <w:proofErr w:type="gramEnd"/>
      <w:r>
        <w:rPr>
          <w:sz w:val="28"/>
          <w:szCs w:val="28"/>
        </w:rPr>
        <w:t xml:space="preserve"> a charging cart.</w:t>
      </w:r>
    </w:p>
    <w:p w14:paraId="080BB87D" w14:textId="77777777" w:rsidR="00A851A5" w:rsidRDefault="00A851A5">
      <w:pPr>
        <w:ind w:left="-720" w:right="-720"/>
        <w:rPr>
          <w:sz w:val="20"/>
          <w:szCs w:val="20"/>
        </w:rPr>
      </w:pPr>
    </w:p>
    <w:p w14:paraId="44B1544C" w14:textId="77777777" w:rsidR="00A851A5" w:rsidRDefault="00D1660C">
      <w:pPr>
        <w:pStyle w:val="Heading1"/>
        <w:ind w:left="-720" w:right="-720"/>
      </w:pPr>
      <w:r>
        <w:rPr>
          <w:smallCaps/>
        </w:rPr>
        <w:t xml:space="preserve">12. Projected Total Cost  </w:t>
      </w:r>
      <w:r>
        <w:rPr>
          <w:smallCaps/>
        </w:rPr>
        <w:tab/>
      </w:r>
      <w:r>
        <w:rPr>
          <w:smallCaps/>
        </w:rPr>
        <w:tab/>
      </w:r>
      <w:r>
        <w:rPr>
          <w:smallCaps/>
        </w:rPr>
        <w:tab/>
      </w:r>
      <w:r>
        <w:rPr>
          <w:smallCaps/>
        </w:rPr>
        <w:tab/>
      </w:r>
      <w:r>
        <w:rPr>
          <w:smallCaps/>
        </w:rPr>
        <w:tab/>
        <w:t>13. Amount Requested</w:t>
      </w:r>
    </w:p>
    <w:p w14:paraId="61FBCCFC" w14:textId="77777777" w:rsidR="00A851A5" w:rsidRDefault="00D1660C">
      <w:pPr>
        <w:pBdr>
          <w:top w:val="single" w:sz="4" w:space="0" w:color="000001"/>
          <w:left w:val="single" w:sz="4" w:space="4" w:color="000001"/>
          <w:bottom w:val="single" w:sz="4" w:space="1" w:color="000001"/>
          <w:right w:val="single" w:sz="4" w:space="4" w:color="000001"/>
        </w:pBdr>
        <w:ind w:left="-720" w:right="-720"/>
      </w:pPr>
      <w:r>
        <w:rPr>
          <w:b/>
          <w:smallCaps/>
          <w:sz w:val="28"/>
          <w:szCs w:val="28"/>
        </w:rPr>
        <w:tab/>
      </w:r>
      <w:r>
        <w:rPr>
          <w:smallCaps/>
        </w:rPr>
        <w:t>$ 1,933.00</w:t>
      </w:r>
      <w:r>
        <w:rPr>
          <w:smallCaps/>
          <w:sz w:val="28"/>
          <w:szCs w:val="28"/>
        </w:rPr>
        <w:tab/>
      </w:r>
      <w:r>
        <w:rPr>
          <w:smallCaps/>
          <w:sz w:val="28"/>
          <w:szCs w:val="28"/>
        </w:rPr>
        <w:tab/>
      </w:r>
      <w:r>
        <w:rPr>
          <w:smallCaps/>
          <w:sz w:val="28"/>
          <w:szCs w:val="28"/>
        </w:rPr>
        <w:tab/>
      </w:r>
      <w:r>
        <w:rPr>
          <w:smallCaps/>
          <w:sz w:val="28"/>
          <w:szCs w:val="28"/>
        </w:rPr>
        <w:tab/>
        <w:t xml:space="preserve">     </w:t>
      </w:r>
      <w:r>
        <w:rPr>
          <w:smallCaps/>
          <w:sz w:val="28"/>
          <w:szCs w:val="28"/>
        </w:rPr>
        <w:tab/>
      </w:r>
      <w:r>
        <w:rPr>
          <w:smallCaps/>
          <w:sz w:val="28"/>
          <w:szCs w:val="28"/>
        </w:rPr>
        <w:tab/>
      </w:r>
      <w:r>
        <w:rPr>
          <w:smallCaps/>
        </w:rPr>
        <w:t>$ 966.50</w:t>
      </w:r>
    </w:p>
    <w:p w14:paraId="13F3D689" w14:textId="77777777" w:rsidR="00A851A5" w:rsidRDefault="00A851A5">
      <w:pPr>
        <w:ind w:left="-720" w:right="-720"/>
        <w:rPr>
          <w:sz w:val="20"/>
          <w:szCs w:val="20"/>
        </w:rPr>
      </w:pPr>
    </w:p>
    <w:p w14:paraId="0C7A0A55" w14:textId="77777777" w:rsidR="00A851A5" w:rsidRDefault="00D1660C">
      <w:pPr>
        <w:ind w:left="-720" w:right="-720"/>
      </w:pPr>
      <w:r>
        <w:rPr>
          <w:b/>
          <w:smallCaps/>
          <w:sz w:val="20"/>
          <w:szCs w:val="20"/>
        </w:rPr>
        <w:t>14. Other Sources of Funding (Brief) – Detailed Information Required on Separate Page (See Instructions)</w:t>
      </w:r>
    </w:p>
    <w:p w14:paraId="40EB1A13" w14:textId="77777777" w:rsidR="00A851A5" w:rsidRDefault="00D1660C">
      <w:pPr>
        <w:pBdr>
          <w:top w:val="single" w:sz="4" w:space="1" w:color="000001"/>
          <w:left w:val="single" w:sz="4" w:space="4" w:color="000001"/>
          <w:bottom w:val="single" w:sz="4" w:space="1" w:color="000001"/>
          <w:right w:val="single" w:sz="4" w:space="4" w:color="000001"/>
        </w:pBdr>
        <w:ind w:left="-720" w:right="-720"/>
      </w:pPr>
      <w:r>
        <w:rPr>
          <w:sz w:val="28"/>
          <w:szCs w:val="28"/>
        </w:rPr>
        <w:t>Same amount of funding matched from ANC 6C. LTES is located on the border of both ANCs 6A and 6C and serves families from both neighborhood commission areas.</w:t>
      </w:r>
    </w:p>
    <w:p w14:paraId="1654116A" w14:textId="77777777" w:rsidR="00A851A5" w:rsidRDefault="00A851A5">
      <w:pPr>
        <w:ind w:left="-720" w:right="-720"/>
        <w:rPr>
          <w:sz w:val="20"/>
          <w:szCs w:val="20"/>
        </w:rPr>
      </w:pPr>
    </w:p>
    <w:p w14:paraId="322CC010" w14:textId="77777777" w:rsidR="00A851A5" w:rsidRDefault="00D1660C">
      <w:pPr>
        <w:ind w:left="-720" w:right="-720"/>
      </w:pPr>
      <w:r>
        <w:rPr>
          <w:b/>
          <w:smallCaps/>
          <w:sz w:val="20"/>
          <w:szCs w:val="20"/>
        </w:rPr>
        <w:t>15. Statement of Benefit (Brief Description) – Detailed Information required on Separate Page (See Instructions)</w:t>
      </w:r>
    </w:p>
    <w:p w14:paraId="79D0F442" w14:textId="77777777" w:rsidR="00A851A5" w:rsidRDefault="00D1660C">
      <w:pPr>
        <w:pBdr>
          <w:top w:val="single" w:sz="4" w:space="1" w:color="000001"/>
          <w:left w:val="single" w:sz="4" w:space="4" w:color="000001"/>
          <w:bottom w:val="single" w:sz="4" w:space="1" w:color="000001"/>
          <w:right w:val="single" w:sz="4" w:space="4" w:color="000001"/>
        </w:pBdr>
        <w:ind w:left="-720" w:right="-720"/>
      </w:pPr>
      <w:r>
        <w:rPr>
          <w:sz w:val="28"/>
          <w:szCs w:val="28"/>
        </w:rPr>
        <w:t xml:space="preserve">The project will benefit LTES the students to become more </w:t>
      </w:r>
      <w:proofErr w:type="gramStart"/>
      <w:r>
        <w:rPr>
          <w:sz w:val="28"/>
          <w:szCs w:val="28"/>
        </w:rPr>
        <w:t>computer</w:t>
      </w:r>
      <w:proofErr w:type="gramEnd"/>
    </w:p>
    <w:p w14:paraId="60378EFF" w14:textId="77777777" w:rsidR="00A851A5" w:rsidRDefault="00D1660C">
      <w:pPr>
        <w:pBdr>
          <w:top w:val="single" w:sz="4" w:space="1" w:color="000001"/>
          <w:left w:val="single" w:sz="4" w:space="4" w:color="000001"/>
          <w:bottom w:val="single" w:sz="4" w:space="1" w:color="000001"/>
          <w:right w:val="single" w:sz="4" w:space="4" w:color="000001"/>
        </w:pBdr>
        <w:ind w:left="-720" w:right="-720"/>
      </w:pPr>
      <w:proofErr w:type="gramStart"/>
      <w:r>
        <w:rPr>
          <w:sz w:val="28"/>
          <w:szCs w:val="28"/>
        </w:rPr>
        <w:t>literate</w:t>
      </w:r>
      <w:proofErr w:type="gramEnd"/>
      <w:r>
        <w:rPr>
          <w:sz w:val="28"/>
          <w:szCs w:val="28"/>
        </w:rPr>
        <w:t xml:space="preserve"> and familiar with cloud-based computing, apps, and coding. This will, in turn,</w:t>
      </w:r>
    </w:p>
    <w:p w14:paraId="4E75B2C3" w14:textId="7E37897C" w:rsidR="00A851A5" w:rsidRDefault="00D1660C">
      <w:pPr>
        <w:pBdr>
          <w:top w:val="single" w:sz="4" w:space="1" w:color="000001"/>
          <w:left w:val="single" w:sz="4" w:space="4" w:color="000001"/>
          <w:bottom w:val="single" w:sz="4" w:space="1" w:color="000001"/>
          <w:right w:val="single" w:sz="4" w:space="4" w:color="000001"/>
        </w:pBdr>
        <w:ind w:left="-720" w:right="-720"/>
      </w:pPr>
      <w:proofErr w:type="gramStart"/>
      <w:r>
        <w:rPr>
          <w:sz w:val="28"/>
          <w:szCs w:val="28"/>
        </w:rPr>
        <w:t>facilitate</w:t>
      </w:r>
      <w:proofErr w:type="gramEnd"/>
      <w:r>
        <w:rPr>
          <w:sz w:val="28"/>
          <w:szCs w:val="28"/>
        </w:rPr>
        <w:t xml:space="preserve"> learning and increase student engagement and efficiency in </w:t>
      </w:r>
      <w:r w:rsidR="0056311D">
        <w:rPr>
          <w:sz w:val="28"/>
          <w:szCs w:val="28"/>
        </w:rPr>
        <w:t>all</w:t>
      </w:r>
      <w:r>
        <w:rPr>
          <w:sz w:val="28"/>
          <w:szCs w:val="28"/>
        </w:rPr>
        <w:t xml:space="preserve"> classroom</w:t>
      </w:r>
      <w:r w:rsidR="0056311D">
        <w:rPr>
          <w:sz w:val="28"/>
          <w:szCs w:val="28"/>
        </w:rPr>
        <w:t xml:space="preserve">s as the </w:t>
      </w:r>
      <w:proofErr w:type="spellStart"/>
      <w:r w:rsidR="0056311D">
        <w:rPr>
          <w:sz w:val="28"/>
          <w:szCs w:val="28"/>
        </w:rPr>
        <w:t>Chromebooks</w:t>
      </w:r>
      <w:proofErr w:type="spellEnd"/>
      <w:r w:rsidR="0056311D">
        <w:rPr>
          <w:sz w:val="28"/>
          <w:szCs w:val="28"/>
        </w:rPr>
        <w:t xml:space="preserve"> in their charging cart will be maintained in a computer lab </w:t>
      </w:r>
      <w:r w:rsidR="0044460D">
        <w:rPr>
          <w:sz w:val="28"/>
          <w:szCs w:val="28"/>
        </w:rPr>
        <w:t>which</w:t>
      </w:r>
      <w:r w:rsidR="0056311D">
        <w:rPr>
          <w:sz w:val="28"/>
          <w:szCs w:val="28"/>
        </w:rPr>
        <w:t xml:space="preserve"> while secured when not it use, is available to all</w:t>
      </w:r>
      <w:r>
        <w:rPr>
          <w:sz w:val="28"/>
          <w:szCs w:val="28"/>
        </w:rPr>
        <w:t>.</w:t>
      </w:r>
    </w:p>
    <w:p w14:paraId="1457D2C9" w14:textId="09CBDADF" w:rsidR="00A851A5" w:rsidRDefault="0044460D">
      <w:pPr>
        <w:pBdr>
          <w:top w:val="single" w:sz="4" w:space="1" w:color="000001"/>
          <w:left w:val="single" w:sz="4" w:space="4" w:color="000001"/>
          <w:bottom w:val="single" w:sz="4" w:space="1" w:color="000001"/>
          <w:right w:val="single" w:sz="4" w:space="4" w:color="000001"/>
        </w:pBdr>
        <w:ind w:left="-720" w:right="-720"/>
      </w:pPr>
      <w:r>
        <w:rPr>
          <w:sz w:val="28"/>
          <w:szCs w:val="28"/>
        </w:rPr>
        <w:t>They</w:t>
      </w:r>
      <w:r w:rsidR="00D1660C">
        <w:rPr>
          <w:sz w:val="28"/>
          <w:szCs w:val="28"/>
        </w:rPr>
        <w:t xml:space="preserve"> will also benefi</w:t>
      </w:r>
      <w:r>
        <w:rPr>
          <w:sz w:val="28"/>
          <w:szCs w:val="28"/>
        </w:rPr>
        <w:t xml:space="preserve">t adult community </w:t>
      </w:r>
      <w:proofErr w:type="gramStart"/>
      <w:r>
        <w:rPr>
          <w:sz w:val="28"/>
          <w:szCs w:val="28"/>
        </w:rPr>
        <w:t>members,</w:t>
      </w:r>
      <w:proofErr w:type="gramEnd"/>
      <w:r>
        <w:rPr>
          <w:sz w:val="28"/>
          <w:szCs w:val="28"/>
        </w:rPr>
        <w:t xml:space="preserve"> especially</w:t>
      </w:r>
      <w:r w:rsidR="00D1660C">
        <w:rPr>
          <w:sz w:val="28"/>
          <w:szCs w:val="28"/>
        </w:rPr>
        <w:t xml:space="preserve"> parents </w:t>
      </w:r>
      <w:r>
        <w:rPr>
          <w:sz w:val="28"/>
          <w:szCs w:val="28"/>
        </w:rPr>
        <w:t xml:space="preserve">who need </w:t>
      </w:r>
      <w:r w:rsidR="00D1660C">
        <w:rPr>
          <w:sz w:val="28"/>
          <w:szCs w:val="28"/>
        </w:rPr>
        <w:t>to engage in DCPS school</w:t>
      </w:r>
      <w:r>
        <w:rPr>
          <w:sz w:val="28"/>
          <w:szCs w:val="28"/>
        </w:rPr>
        <w:t>s’</w:t>
      </w:r>
      <w:r w:rsidR="00D1660C">
        <w:rPr>
          <w:sz w:val="28"/>
          <w:szCs w:val="28"/>
        </w:rPr>
        <w:t xml:space="preserve"> related internet needs</w:t>
      </w:r>
      <w:r w:rsidR="0056311D">
        <w:rPr>
          <w:sz w:val="28"/>
          <w:szCs w:val="28"/>
        </w:rPr>
        <w:t xml:space="preserve">. </w:t>
      </w:r>
      <w:r>
        <w:rPr>
          <w:sz w:val="28"/>
          <w:szCs w:val="28"/>
        </w:rPr>
        <w:t xml:space="preserve">Indeed all area residents </w:t>
      </w:r>
      <w:r w:rsidR="00FC244A">
        <w:rPr>
          <w:sz w:val="28"/>
          <w:szCs w:val="28"/>
        </w:rPr>
        <w:t xml:space="preserve">– the community as a whole - </w:t>
      </w:r>
      <w:r>
        <w:rPr>
          <w:sz w:val="28"/>
          <w:szCs w:val="28"/>
        </w:rPr>
        <w:t xml:space="preserve">will benefit from the improved school environment and culture as an educated population and desirable schools are essential to a </w:t>
      </w:r>
      <w:proofErr w:type="gramStart"/>
      <w:r>
        <w:rPr>
          <w:sz w:val="28"/>
          <w:szCs w:val="28"/>
        </w:rPr>
        <w:t>well-functioning</w:t>
      </w:r>
      <w:proofErr w:type="gramEnd"/>
      <w:r>
        <w:rPr>
          <w:sz w:val="28"/>
          <w:szCs w:val="28"/>
        </w:rPr>
        <w:t xml:space="preserve"> and financially stable community.</w:t>
      </w:r>
    </w:p>
    <w:p w14:paraId="083E2ABC" w14:textId="77777777" w:rsidR="00A851A5" w:rsidRDefault="00A851A5">
      <w:pPr>
        <w:ind w:left="-720" w:right="-720"/>
        <w:rPr>
          <w:sz w:val="20"/>
          <w:szCs w:val="20"/>
        </w:rPr>
      </w:pPr>
    </w:p>
    <w:p w14:paraId="3FA646D1" w14:textId="77777777" w:rsidR="00DB64A4" w:rsidRDefault="00DB64A4">
      <w:pPr>
        <w:sectPr w:rsidR="00DB64A4">
          <w:pgSz w:w="12240" w:h="15840"/>
          <w:pgMar w:top="1152" w:right="1296" w:bottom="1152" w:left="1296" w:header="720" w:footer="720" w:gutter="0"/>
          <w:pgNumType w:start="1"/>
          <w:cols w:space="720"/>
        </w:sectPr>
      </w:pPr>
    </w:p>
    <w:p w14:paraId="68F7889B" w14:textId="77777777" w:rsidR="00A851A5" w:rsidRDefault="00D1660C">
      <w:pPr>
        <w:pageBreakBefore/>
        <w:widowControl w:val="0"/>
        <w:spacing w:after="240"/>
      </w:pPr>
      <w:r>
        <w:rPr>
          <w:b/>
        </w:rPr>
        <w:lastRenderedPageBreak/>
        <w:t>Project Scope</w:t>
      </w:r>
    </w:p>
    <w:p w14:paraId="7B40837D" w14:textId="77777777" w:rsidR="00A851A5" w:rsidRDefault="00D1660C">
      <w:pPr>
        <w:widowControl w:val="0"/>
        <w:spacing w:after="40"/>
      </w:pPr>
      <w:r>
        <w:t xml:space="preserve">The LTES PTO is writing to request a $966.50 grant from ANC6A to be used toward the purchase of 16 new </w:t>
      </w:r>
      <w:proofErr w:type="spellStart"/>
      <w:r>
        <w:t>Chromebook</w:t>
      </w:r>
      <w:proofErr w:type="spellEnd"/>
      <w:r>
        <w:t xml:space="preserve"> laptops and the charging cart needed to keep them powered-up (ANC 6C has committed to half the cost). Principal Andrew Smith and the PTO grants committee have noted that LTES students urgently require new computers that are fast and durable, as well as compatible with cloud-based apps and leading educational programs.</w:t>
      </w:r>
    </w:p>
    <w:p w14:paraId="750142CD" w14:textId="77777777" w:rsidR="00A851A5" w:rsidRDefault="00D1660C">
      <w:pPr>
        <w:widowControl w:val="0"/>
        <w:spacing w:after="40"/>
      </w:pPr>
      <w:r>
        <w:t xml:space="preserve">LTES is engaged in “blended learning,” which aims to fully integrate technology into traditional instruction to provide a personalized learning experience for children. An </w:t>
      </w:r>
      <w:hyperlink r:id="rId9" w:history="1">
        <w:r>
          <w:rPr>
            <w:color w:val="0000FF"/>
            <w:u w:val="single"/>
          </w:rPr>
          <w:t>American Enterprise Institute case study</w:t>
        </w:r>
      </w:hyperlink>
      <w:r>
        <w:rPr>
          <w:color w:val="0000FF"/>
        </w:rPr>
        <w:t xml:space="preserve"> </w:t>
      </w:r>
      <w:r>
        <w:t xml:space="preserve">of several DCPS schools implementing this model in 2014 advocated increasing this strategy in urban districts as it “can make learning more affordable, available, reliable, customizable and data rich” (AEI, 2014). District of Columbia Public Schools (DCPS) has indicated that they will not provide funding for the needed computers. As noted in a </w:t>
      </w:r>
      <w:hyperlink r:id="rId10" w:history="1">
        <w:r>
          <w:rPr>
            <w:color w:val="0000FF"/>
            <w:u w:val="single"/>
          </w:rPr>
          <w:t>June 2017 white paper</w:t>
        </w:r>
      </w:hyperlink>
      <w:r>
        <w:rPr>
          <w:color w:val="0000FF"/>
        </w:rPr>
        <w:t xml:space="preserve"> </w:t>
      </w:r>
      <w:r>
        <w:t xml:space="preserve">by International Data Corporation, classroom deployment of </w:t>
      </w:r>
      <w:proofErr w:type="spellStart"/>
      <w:r>
        <w:t>Chromebooks</w:t>
      </w:r>
      <w:proofErr w:type="spellEnd"/>
      <w:r>
        <w:t xml:space="preserve"> has significant economic advantages for schools in saving huge amounts of teacher time that is often wasted managing obsolete or poorly functioning technology. Specifically, “once deployed, </w:t>
      </w:r>
      <w:proofErr w:type="spellStart"/>
      <w:r>
        <w:t>Chromebooks</w:t>
      </w:r>
      <w:proofErr w:type="spellEnd"/>
      <w:r>
        <w:t xml:space="preserve"> require much less time to manage, troubleshoot, and secure than replaced devices... organizations now spend 67.9% less time managing </w:t>
      </w:r>
      <w:proofErr w:type="spellStart"/>
      <w:r>
        <w:t>Chromebooks</w:t>
      </w:r>
      <w:proofErr w:type="spellEnd"/>
      <w:r>
        <w:t xml:space="preserve"> than previous devices and 74.6% less time managing security. Meanwhile, the strong reliability of </w:t>
      </w:r>
      <w:proofErr w:type="spellStart"/>
      <w:r>
        <w:t>Chromebooks</w:t>
      </w:r>
      <w:proofErr w:type="spellEnd"/>
      <w:r>
        <w:t xml:space="preserve"> has reduced the amount of time these school systems must devote to troubleshooting by an average of 91.9%.”</w:t>
      </w:r>
    </w:p>
    <w:p w14:paraId="4C6C9DFF" w14:textId="77777777" w:rsidR="0056311D" w:rsidRDefault="0056311D" w:rsidP="0056311D">
      <w:pPr>
        <w:widowControl w:val="0"/>
        <w:spacing w:after="40"/>
      </w:pPr>
      <w:r>
        <w:t xml:space="preserve">Although </w:t>
      </w:r>
      <w:r w:rsidR="00D1660C">
        <w:t>the third grade class</w:t>
      </w:r>
      <w:r>
        <w:t xml:space="preserve"> has been targeted for the most intense use of the new resource, it will be available for use by other classes and, as the </w:t>
      </w:r>
      <w:proofErr w:type="spellStart"/>
      <w:r>
        <w:t>Chromebooks</w:t>
      </w:r>
      <w:proofErr w:type="spellEnd"/>
      <w:r>
        <w:t xml:space="preserve"> will be operational for many years, will be leveraged by each succeeding group of third graders as they become adept at cloud-based computing, apps, and coding. This will, in turn, facilitate learning and increase student engagement and efficiency in all classrooms.</w:t>
      </w:r>
    </w:p>
    <w:p w14:paraId="7DF60C49" w14:textId="77777777" w:rsidR="00A851A5" w:rsidRDefault="00D1660C">
      <w:pPr>
        <w:widowControl w:val="0"/>
        <w:spacing w:after="40"/>
      </w:pPr>
      <w:r>
        <w:t xml:space="preserve">Additionally, since LTES is a Title 1 school, not all parents of our students have access to the </w:t>
      </w:r>
      <w:proofErr w:type="gramStart"/>
      <w:r>
        <w:t>internet</w:t>
      </w:r>
      <w:proofErr w:type="gramEnd"/>
      <w:r>
        <w:t xml:space="preserve"> at home. This makes it very difficult to fill out forms, and register for certain DCPS programs (such as after care or the lottery). To address this situation, upon request, LTES parents can come in to use the </w:t>
      </w:r>
      <w:proofErr w:type="spellStart"/>
      <w:r>
        <w:t>Chromebooks</w:t>
      </w:r>
      <w:proofErr w:type="spellEnd"/>
      <w:r>
        <w:t xml:space="preserve"> to meet their school-related </w:t>
      </w:r>
      <w:proofErr w:type="gramStart"/>
      <w:r>
        <w:t>internet</w:t>
      </w:r>
      <w:proofErr w:type="gramEnd"/>
      <w:r>
        <w:t xml:space="preserve"> needs</w:t>
      </w:r>
      <w:r w:rsidR="0056311D">
        <w:t xml:space="preserve"> – as can other parents living near the school</w:t>
      </w:r>
      <w:r>
        <w:t>.</w:t>
      </w:r>
    </w:p>
    <w:p w14:paraId="634245C0" w14:textId="77777777" w:rsidR="00A851A5" w:rsidRDefault="00D1660C">
      <w:pPr>
        <w:widowControl w:val="0"/>
        <w:spacing w:after="40"/>
      </w:pPr>
      <w:r>
        <w:t xml:space="preserve">Finally, LTES has many community-facing events that would be further enhanced by the </w:t>
      </w:r>
      <w:proofErr w:type="spellStart"/>
      <w:r>
        <w:t>chromebooks</w:t>
      </w:r>
      <w:proofErr w:type="spellEnd"/>
      <w:r>
        <w:t xml:space="preserve">: our pancakes and literacy night </w:t>
      </w:r>
      <w:r w:rsidR="0056311D">
        <w:t xml:space="preserve">(which are attended by community members who are not directly affiliated with the school) </w:t>
      </w:r>
      <w:r>
        <w:t xml:space="preserve">would feature more multimedia presentations and online engagement; we would be able to webcast our winter concerts and festivals; and the </w:t>
      </w:r>
      <w:proofErr w:type="spellStart"/>
      <w:r>
        <w:t>Chromebooks</w:t>
      </w:r>
      <w:proofErr w:type="spellEnd"/>
      <w:r>
        <w:t xml:space="preserve"> will be integral to planning Ludlow Taylor’s upcoming community STEM festival.</w:t>
      </w:r>
    </w:p>
    <w:p w14:paraId="007AD30F" w14:textId="2CDE3FDB" w:rsidR="001D2F91" w:rsidRDefault="001D2F91">
      <w:pPr>
        <w:widowControl w:val="0"/>
        <w:spacing w:after="40"/>
      </w:pPr>
      <w:r w:rsidRPr="001D2F91">
        <w:t xml:space="preserve">Effective and high ranking schools:  increase property values throughout the neighborhood; increase stability within the </w:t>
      </w:r>
      <w:proofErr w:type="gramStart"/>
      <w:r w:rsidRPr="001D2F91">
        <w:t>neighborhood</w:t>
      </w:r>
      <w:proofErr w:type="gramEnd"/>
      <w:r w:rsidRPr="001D2F91">
        <w:t xml:space="preserve"> as families feel comfortable with the schools and so stay in the neighborhood.  This, in turn, will help Ludlow-Taylor to attract children from the diverse families residing within the school boundary.  And, diverse, multi-generational neighborhoods function better.  In this way</w:t>
      </w:r>
      <w:r>
        <w:t xml:space="preserve"> additional way</w:t>
      </w:r>
      <w:r w:rsidRPr="001D2F91">
        <w:t xml:space="preserve">, the </w:t>
      </w:r>
      <w:proofErr w:type="spellStart"/>
      <w:r>
        <w:t>Chromebooks</w:t>
      </w:r>
      <w:proofErr w:type="spellEnd"/>
      <w:r w:rsidRPr="001D2F91">
        <w:t xml:space="preserve"> will benefit the </w:t>
      </w:r>
      <w:r w:rsidR="00FC244A">
        <w:t>community as a whole</w:t>
      </w:r>
      <w:bookmarkStart w:id="0" w:name="_GoBack"/>
      <w:bookmarkEnd w:id="0"/>
      <w:r>
        <w:t>, not just those children enrolled at the school</w:t>
      </w:r>
      <w:r w:rsidRPr="001D2F91">
        <w:t>.</w:t>
      </w:r>
    </w:p>
    <w:p w14:paraId="02FFA70B" w14:textId="77777777" w:rsidR="0056311D" w:rsidRDefault="0056311D" w:rsidP="0056311D">
      <w:pPr>
        <w:widowControl w:val="0"/>
        <w:spacing w:after="40"/>
      </w:pPr>
    </w:p>
    <w:p w14:paraId="24B7F424" w14:textId="77777777" w:rsidR="0056311D" w:rsidRDefault="0056311D" w:rsidP="0056311D">
      <w:pPr>
        <w:widowControl w:val="0"/>
        <w:spacing w:after="40"/>
      </w:pPr>
      <w:proofErr w:type="spellStart"/>
      <w:r>
        <w:t>Chromebooks</w:t>
      </w:r>
      <w:proofErr w:type="spellEnd"/>
      <w:r>
        <w:t xml:space="preserve"> are inexpensive and durable Google-powered laptops (the average cost is $180 per computer, but we believe the price can be discounted to $99 per machine when purchased in bulk). They include free, cloud-based classroom </w:t>
      </w:r>
      <w:proofErr w:type="gramStart"/>
      <w:r>
        <w:t>apps which</w:t>
      </w:r>
      <w:proofErr w:type="gramEnd"/>
      <w:r>
        <w:t xml:space="preserve"> facilitate collaboration, and allow for unlimited users, each with personalized profiles.</w:t>
      </w:r>
    </w:p>
    <w:p w14:paraId="401DCF52" w14:textId="77777777" w:rsidR="0056311D" w:rsidRDefault="0056311D">
      <w:pPr>
        <w:widowControl w:val="0"/>
        <w:spacing w:after="40"/>
      </w:pPr>
    </w:p>
    <w:p w14:paraId="52A75DDC" w14:textId="77777777" w:rsidR="00A851A5" w:rsidRDefault="00D1660C">
      <w:pPr>
        <w:widowControl w:val="0"/>
        <w:spacing w:after="40"/>
      </w:pPr>
      <w:r>
        <w:rPr>
          <w:b/>
        </w:rPr>
        <w:lastRenderedPageBreak/>
        <w:t>Project Timeline</w:t>
      </w:r>
    </w:p>
    <w:p w14:paraId="79C893A4" w14:textId="77777777" w:rsidR="00A851A5" w:rsidRDefault="00D1660C">
      <w:pPr>
        <w:widowControl w:val="0"/>
        <w:spacing w:after="40"/>
      </w:pPr>
      <w:r>
        <w:t>As Soon as Possible, 2018: Purchase new Chrome cart utilizing ANC funding.</w:t>
      </w:r>
    </w:p>
    <w:p w14:paraId="1ED4E8CD" w14:textId="77777777" w:rsidR="00A851A5" w:rsidRDefault="00D1660C">
      <w:pPr>
        <w:widowControl w:val="0"/>
        <w:spacing w:after="40"/>
      </w:pPr>
      <w:r>
        <w:t>March 2, 2018: during the next professional development day when students are out of school, the new technology will be installed.</w:t>
      </w:r>
    </w:p>
    <w:p w14:paraId="68F3BB70" w14:textId="77777777" w:rsidR="00A851A5" w:rsidRDefault="00D1660C">
      <w:pPr>
        <w:widowControl w:val="0"/>
        <w:spacing w:after="40"/>
      </w:pPr>
      <w:r>
        <w:t xml:space="preserve">April, 2018: The class will hold a </w:t>
      </w:r>
      <w:proofErr w:type="spellStart"/>
      <w:r>
        <w:t>Chromebook</w:t>
      </w:r>
      <w:proofErr w:type="spellEnd"/>
      <w:r>
        <w:t xml:space="preserve"> day, and the school computer specialist will visit the classroom to introduce the new technology to Ms. Gordon (third grade teacher) and her students.</w:t>
      </w:r>
    </w:p>
    <w:p w14:paraId="696AB604" w14:textId="77777777" w:rsidR="00A851A5" w:rsidRDefault="00D1660C">
      <w:pPr>
        <w:widowControl w:val="0"/>
        <w:spacing w:after="40"/>
      </w:pPr>
      <w:proofErr w:type="gramStart"/>
      <w:r>
        <w:t>June,</w:t>
      </w:r>
      <w:proofErr w:type="gramEnd"/>
      <w:r>
        <w:t xml:space="preserve"> 2018: Ms. Gordon will write a short narrative on the impact the new </w:t>
      </w:r>
      <w:proofErr w:type="spellStart"/>
      <w:r>
        <w:t>Chromebooks</w:t>
      </w:r>
      <w:proofErr w:type="spellEnd"/>
      <w:r>
        <w:t xml:space="preserve"> have had in the classroom by the end of the semester. The narrative report will include photos of the students using the technology and, to the extent possible, demonstrating their progress in educationally recommended programs such as Science &amp; Technology Math. Students will also display a class-wide, interactive research project done utilizing the </w:t>
      </w:r>
      <w:proofErr w:type="spellStart"/>
      <w:r>
        <w:t>Chromebooks</w:t>
      </w:r>
      <w:proofErr w:type="spellEnd"/>
      <w:r>
        <w:t>.</w:t>
      </w:r>
    </w:p>
    <w:p w14:paraId="3DD59ABC" w14:textId="77777777" w:rsidR="00A851A5" w:rsidRDefault="00A851A5">
      <w:pPr>
        <w:widowControl w:val="0"/>
        <w:spacing w:after="40"/>
      </w:pPr>
    </w:p>
    <w:p w14:paraId="469DEB9F" w14:textId="77777777" w:rsidR="00A851A5" w:rsidRDefault="00D1660C">
      <w:pPr>
        <w:widowControl w:val="0"/>
        <w:spacing w:after="240"/>
      </w:pPr>
      <w:r>
        <w:rPr>
          <w:b/>
        </w:rPr>
        <w:t>Project Outcome</w:t>
      </w:r>
    </w:p>
    <w:p w14:paraId="33651DFC" w14:textId="77777777" w:rsidR="00A851A5" w:rsidRDefault="00D1660C">
      <w:pPr>
        <w:widowControl w:val="0"/>
        <w:spacing w:after="40"/>
      </w:pPr>
      <w:r>
        <w:t xml:space="preserve">By the end of the 2018 school year, we project that each student in Ms. Gordon’s class will have used the computer on a daily basis for math, social studies, reading, and science. A successful outcome of the project will include instilling a love of educational technology and encouraging students to explore computers for learning (rather than simply consuming media, as is the norm these days). Another ancillary benefit to the community already mentioned above is enhanced parental access to the internet-enabled </w:t>
      </w:r>
      <w:proofErr w:type="spellStart"/>
      <w:r>
        <w:t>Chromebooks</w:t>
      </w:r>
      <w:proofErr w:type="spellEnd"/>
      <w:r>
        <w:t xml:space="preserve"> for enrollment, research, and other DCPS necessities.</w:t>
      </w:r>
    </w:p>
    <w:p w14:paraId="493C239D" w14:textId="77777777" w:rsidR="00A851A5" w:rsidRDefault="00D1660C">
      <w:pPr>
        <w:widowControl w:val="0"/>
        <w:spacing w:after="40"/>
      </w:pPr>
      <w:r>
        <w:t>We will document the receipt of the new computers, and the children using the new resources with photos to be submitted to the neighborhood commission.</w:t>
      </w:r>
    </w:p>
    <w:p w14:paraId="232F1A6C" w14:textId="77777777" w:rsidR="00A851A5" w:rsidRDefault="00D1660C">
      <w:pPr>
        <w:widowControl w:val="0"/>
        <w:spacing w:after="40"/>
      </w:pPr>
      <w:r>
        <w:t xml:space="preserve">We will use the computers to enhance community-facing events, such as our annual Pancakes and Literacy Night event, which is open to the entire community. For example, at Pancakes and Literacy, </w:t>
      </w:r>
      <w:proofErr w:type="spellStart"/>
      <w:r>
        <w:t>Chromebooks</w:t>
      </w:r>
      <w:proofErr w:type="spellEnd"/>
      <w:r>
        <w:t xml:space="preserve"> would be used to access literacy-related apps to encourage reading outside the classroom.</w:t>
      </w:r>
    </w:p>
    <w:p w14:paraId="611579A6" w14:textId="77777777" w:rsidR="00A851A5" w:rsidRDefault="00A851A5">
      <w:pPr>
        <w:ind w:right="-720"/>
      </w:pPr>
    </w:p>
    <w:p w14:paraId="0FE8BC09" w14:textId="77777777" w:rsidR="00A851A5" w:rsidRDefault="00D1660C">
      <w:pPr>
        <w:widowControl w:val="0"/>
        <w:spacing w:after="240"/>
      </w:pPr>
      <w:r>
        <w:rPr>
          <w:b/>
        </w:rPr>
        <w:t>Project Budget</w:t>
      </w:r>
    </w:p>
    <w:p w14:paraId="6E8259DE" w14:textId="77777777" w:rsidR="00A851A5" w:rsidRDefault="00D1660C">
      <w:pPr>
        <w:widowControl w:val="0"/>
        <w:spacing w:after="240"/>
      </w:pPr>
      <w:r>
        <w:t>For this proposal, the total project cost is $1933. LTES will only need to request $966.50 in this application, as ANC 6C would contribute the other $966.50. A detailed budget can be found below.</w:t>
      </w:r>
    </w:p>
    <w:p w14:paraId="19BE871F" w14:textId="77777777" w:rsidR="00A851A5" w:rsidRDefault="00D1660C">
      <w:pPr>
        <w:widowControl w:val="0"/>
        <w:spacing w:after="240"/>
      </w:pPr>
      <w:r>
        <w:rPr>
          <w:sz w:val="26"/>
          <w:szCs w:val="26"/>
          <w:u w:val="single"/>
        </w:rPr>
        <w:t>Sample budget:</w:t>
      </w:r>
    </w:p>
    <w:tbl>
      <w:tblPr>
        <w:tblW w:w="7816" w:type="dxa"/>
        <w:tblInd w:w="-206" w:type="dxa"/>
        <w:tblLayout w:type="fixed"/>
        <w:tblCellMar>
          <w:left w:w="10" w:type="dxa"/>
          <w:right w:w="10" w:type="dxa"/>
        </w:tblCellMar>
        <w:tblLook w:val="0000" w:firstRow="0" w:lastRow="0" w:firstColumn="0" w:lastColumn="0" w:noHBand="0" w:noVBand="0"/>
      </w:tblPr>
      <w:tblGrid>
        <w:gridCol w:w="1955"/>
        <w:gridCol w:w="1954"/>
        <w:gridCol w:w="1954"/>
        <w:gridCol w:w="1953"/>
      </w:tblGrid>
      <w:tr w:rsidR="00A851A5" w14:paraId="6ABBFCBB" w14:textId="77777777">
        <w:tc>
          <w:tcPr>
            <w:tcW w:w="1954" w:type="dxa"/>
            <w:tcBorders>
              <w:top w:val="single" w:sz="8" w:space="0" w:color="000001"/>
              <w:left w:val="single" w:sz="8" w:space="0" w:color="000001"/>
              <w:bottom w:val="single" w:sz="24" w:space="0" w:color="000001"/>
              <w:right w:val="single" w:sz="8" w:space="0" w:color="000001"/>
            </w:tcBorders>
            <w:tcMar>
              <w:top w:w="0" w:type="dxa"/>
              <w:left w:w="0" w:type="dxa"/>
              <w:bottom w:w="0" w:type="dxa"/>
              <w:right w:w="0" w:type="dxa"/>
            </w:tcMar>
            <w:vAlign w:val="center"/>
          </w:tcPr>
          <w:p w14:paraId="3D527246" w14:textId="77777777" w:rsidR="00A851A5" w:rsidRDefault="00D1660C">
            <w:pPr>
              <w:widowControl w:val="0"/>
              <w:spacing w:after="240"/>
            </w:pPr>
            <w:r>
              <w:rPr>
                <w:b/>
                <w:sz w:val="26"/>
                <w:szCs w:val="26"/>
              </w:rPr>
              <w:t>Item</w:t>
            </w:r>
          </w:p>
        </w:tc>
        <w:tc>
          <w:tcPr>
            <w:tcW w:w="1954" w:type="dxa"/>
            <w:tcBorders>
              <w:top w:val="single" w:sz="8" w:space="0" w:color="000001"/>
              <w:left w:val="single" w:sz="8" w:space="0" w:color="000001"/>
              <w:bottom w:val="single" w:sz="24" w:space="0" w:color="000001"/>
              <w:right w:val="single" w:sz="8" w:space="0" w:color="000001"/>
            </w:tcBorders>
            <w:tcMar>
              <w:top w:w="0" w:type="dxa"/>
              <w:left w:w="0" w:type="dxa"/>
              <w:bottom w:w="0" w:type="dxa"/>
              <w:right w:w="0" w:type="dxa"/>
            </w:tcMar>
            <w:vAlign w:val="center"/>
          </w:tcPr>
          <w:p w14:paraId="1EF6C23F" w14:textId="77777777" w:rsidR="00A851A5" w:rsidRDefault="00D1660C">
            <w:pPr>
              <w:widowControl w:val="0"/>
              <w:spacing w:after="240"/>
            </w:pPr>
            <w:r>
              <w:rPr>
                <w:b/>
                <w:sz w:val="26"/>
                <w:szCs w:val="26"/>
              </w:rPr>
              <w:t>Cost</w:t>
            </w:r>
          </w:p>
        </w:tc>
        <w:tc>
          <w:tcPr>
            <w:tcW w:w="1954" w:type="dxa"/>
            <w:tcBorders>
              <w:top w:val="single" w:sz="8" w:space="0" w:color="000001"/>
              <w:left w:val="single" w:sz="8" w:space="0" w:color="000001"/>
              <w:bottom w:val="single" w:sz="24" w:space="0" w:color="000001"/>
              <w:right w:val="single" w:sz="8" w:space="0" w:color="000001"/>
            </w:tcBorders>
            <w:tcMar>
              <w:top w:w="0" w:type="dxa"/>
              <w:left w:w="0" w:type="dxa"/>
              <w:bottom w:w="0" w:type="dxa"/>
              <w:right w:w="0" w:type="dxa"/>
            </w:tcMar>
            <w:vAlign w:val="center"/>
          </w:tcPr>
          <w:p w14:paraId="7B86A40E" w14:textId="77777777" w:rsidR="00A851A5" w:rsidRDefault="00D1660C">
            <w:pPr>
              <w:widowControl w:val="0"/>
              <w:spacing w:after="240"/>
            </w:pPr>
            <w:r>
              <w:rPr>
                <w:b/>
                <w:sz w:val="26"/>
                <w:szCs w:val="26"/>
              </w:rPr>
              <w:t>Units</w:t>
            </w:r>
          </w:p>
        </w:tc>
        <w:tc>
          <w:tcPr>
            <w:tcW w:w="1953" w:type="dxa"/>
            <w:tcBorders>
              <w:top w:val="single" w:sz="8" w:space="0" w:color="000001"/>
              <w:left w:val="single" w:sz="8" w:space="0" w:color="000001"/>
              <w:bottom w:val="single" w:sz="24" w:space="0" w:color="000001"/>
              <w:right w:val="single" w:sz="8" w:space="0" w:color="000001"/>
            </w:tcBorders>
            <w:tcMar>
              <w:top w:w="0" w:type="dxa"/>
              <w:left w:w="0" w:type="dxa"/>
              <w:bottom w:w="0" w:type="dxa"/>
              <w:right w:w="0" w:type="dxa"/>
            </w:tcMar>
            <w:vAlign w:val="center"/>
          </w:tcPr>
          <w:p w14:paraId="77509DA0" w14:textId="77777777" w:rsidR="00A851A5" w:rsidRDefault="00D1660C">
            <w:pPr>
              <w:widowControl w:val="0"/>
              <w:spacing w:after="240"/>
            </w:pPr>
            <w:r>
              <w:rPr>
                <w:b/>
                <w:sz w:val="26"/>
                <w:szCs w:val="26"/>
              </w:rPr>
              <w:t>Total</w:t>
            </w:r>
          </w:p>
        </w:tc>
      </w:tr>
      <w:tr w:rsidR="00A851A5" w14:paraId="7A6E915F" w14:textId="77777777">
        <w:tc>
          <w:tcPr>
            <w:tcW w:w="1954" w:type="dxa"/>
            <w:tcBorders>
              <w:top w:val="single" w:sz="24"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48DB8AA5" w14:textId="77777777" w:rsidR="00A851A5" w:rsidRDefault="00D1660C">
            <w:pPr>
              <w:widowControl w:val="0"/>
              <w:spacing w:after="240"/>
            </w:pPr>
            <w:r>
              <w:rPr>
                <w:sz w:val="26"/>
                <w:szCs w:val="26"/>
              </w:rPr>
              <w:t>Chrome Cart</w:t>
            </w:r>
          </w:p>
        </w:tc>
        <w:tc>
          <w:tcPr>
            <w:tcW w:w="1954" w:type="dxa"/>
            <w:tcBorders>
              <w:top w:val="single" w:sz="24"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2962A752" w14:textId="77777777" w:rsidR="00A851A5" w:rsidRDefault="00D1660C">
            <w:pPr>
              <w:widowControl w:val="0"/>
              <w:spacing w:after="240"/>
            </w:pPr>
            <w:r>
              <w:rPr>
                <w:sz w:val="26"/>
                <w:szCs w:val="26"/>
              </w:rPr>
              <w:t>$349</w:t>
            </w:r>
          </w:p>
        </w:tc>
        <w:tc>
          <w:tcPr>
            <w:tcW w:w="1954" w:type="dxa"/>
            <w:tcBorders>
              <w:top w:val="single" w:sz="24"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48B9C44A" w14:textId="77777777" w:rsidR="00A851A5" w:rsidRDefault="00D1660C">
            <w:pPr>
              <w:widowControl w:val="0"/>
              <w:spacing w:after="240"/>
            </w:pPr>
            <w:r>
              <w:rPr>
                <w:sz w:val="26"/>
                <w:szCs w:val="26"/>
              </w:rPr>
              <w:t>1</w:t>
            </w:r>
          </w:p>
        </w:tc>
        <w:tc>
          <w:tcPr>
            <w:tcW w:w="1953" w:type="dxa"/>
            <w:tcBorders>
              <w:top w:val="single" w:sz="24"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19AC1A02" w14:textId="77777777" w:rsidR="00A851A5" w:rsidRDefault="00D1660C">
            <w:pPr>
              <w:widowControl w:val="0"/>
              <w:spacing w:after="240"/>
            </w:pPr>
            <w:r>
              <w:rPr>
                <w:sz w:val="26"/>
                <w:szCs w:val="26"/>
              </w:rPr>
              <w:t>$349</w:t>
            </w:r>
          </w:p>
        </w:tc>
      </w:tr>
      <w:tr w:rsidR="00A851A5" w14:paraId="3FE08277" w14:textId="77777777">
        <w:tc>
          <w:tcPr>
            <w:tcW w:w="1954"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7ECBD0C2" w14:textId="77777777" w:rsidR="00A851A5" w:rsidRDefault="00D1660C">
            <w:pPr>
              <w:widowControl w:val="0"/>
              <w:spacing w:after="240"/>
            </w:pPr>
            <w:r>
              <w:rPr>
                <w:sz w:val="26"/>
                <w:szCs w:val="26"/>
              </w:rPr>
              <w:t>Chrome Book</w:t>
            </w:r>
          </w:p>
        </w:tc>
        <w:tc>
          <w:tcPr>
            <w:tcW w:w="1954"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6C14AE5E" w14:textId="77777777" w:rsidR="00A851A5" w:rsidRDefault="00D1660C">
            <w:pPr>
              <w:widowControl w:val="0"/>
              <w:spacing w:after="240"/>
            </w:pPr>
            <w:r>
              <w:rPr>
                <w:sz w:val="26"/>
                <w:szCs w:val="26"/>
              </w:rPr>
              <w:t>$99</w:t>
            </w:r>
          </w:p>
        </w:tc>
        <w:tc>
          <w:tcPr>
            <w:tcW w:w="1954"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70722AC8" w14:textId="77777777" w:rsidR="00A851A5" w:rsidRDefault="00D1660C">
            <w:pPr>
              <w:widowControl w:val="0"/>
              <w:spacing w:after="240"/>
            </w:pPr>
            <w:r>
              <w:rPr>
                <w:sz w:val="26"/>
                <w:szCs w:val="26"/>
              </w:rPr>
              <w:t xml:space="preserve">16  </w:t>
            </w:r>
          </w:p>
        </w:tc>
        <w:tc>
          <w:tcPr>
            <w:tcW w:w="1953"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66E02461" w14:textId="77777777" w:rsidR="00A851A5" w:rsidRDefault="00D1660C">
            <w:pPr>
              <w:widowControl w:val="0"/>
              <w:spacing w:after="240"/>
            </w:pPr>
            <w:r>
              <w:rPr>
                <w:sz w:val="26"/>
                <w:szCs w:val="26"/>
              </w:rPr>
              <w:t>$1584</w:t>
            </w:r>
          </w:p>
        </w:tc>
      </w:tr>
      <w:tr w:rsidR="00A851A5" w14:paraId="57EC9C5F" w14:textId="77777777">
        <w:tc>
          <w:tcPr>
            <w:tcW w:w="1954"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22F9F848" w14:textId="77777777" w:rsidR="00A851A5" w:rsidRDefault="00D1660C">
            <w:pPr>
              <w:widowControl w:val="0"/>
              <w:spacing w:after="240"/>
            </w:pPr>
            <w:r>
              <w:rPr>
                <w:b/>
                <w:sz w:val="26"/>
                <w:szCs w:val="26"/>
              </w:rPr>
              <w:t>Total</w:t>
            </w:r>
          </w:p>
        </w:tc>
        <w:tc>
          <w:tcPr>
            <w:tcW w:w="1954"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6AB6AEF5" w14:textId="77777777" w:rsidR="00A851A5" w:rsidRDefault="00A851A5">
            <w:pPr>
              <w:widowControl w:val="0"/>
            </w:pPr>
          </w:p>
        </w:tc>
        <w:tc>
          <w:tcPr>
            <w:tcW w:w="1954"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7D62CDCF" w14:textId="77777777" w:rsidR="00A851A5" w:rsidRDefault="00A851A5">
            <w:pPr>
              <w:widowControl w:val="0"/>
            </w:pPr>
          </w:p>
        </w:tc>
        <w:tc>
          <w:tcPr>
            <w:tcW w:w="1953"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527E721D" w14:textId="77777777" w:rsidR="00A851A5" w:rsidRDefault="00D1660C">
            <w:pPr>
              <w:widowControl w:val="0"/>
              <w:spacing w:after="240"/>
            </w:pPr>
            <w:r>
              <w:rPr>
                <w:b/>
                <w:sz w:val="26"/>
                <w:szCs w:val="26"/>
              </w:rPr>
              <w:t>$1933</w:t>
            </w:r>
          </w:p>
        </w:tc>
      </w:tr>
      <w:tr w:rsidR="00A851A5" w14:paraId="2F7F39E2" w14:textId="77777777">
        <w:tc>
          <w:tcPr>
            <w:tcW w:w="1954"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2B37E08C" w14:textId="77777777" w:rsidR="00A851A5" w:rsidRDefault="00D1660C">
            <w:pPr>
              <w:widowControl w:val="0"/>
              <w:spacing w:after="240"/>
            </w:pPr>
            <w:r>
              <w:rPr>
                <w:sz w:val="26"/>
                <w:szCs w:val="26"/>
              </w:rPr>
              <w:t>Total for ANC 6A</w:t>
            </w:r>
          </w:p>
        </w:tc>
        <w:tc>
          <w:tcPr>
            <w:tcW w:w="1954"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19AE3440" w14:textId="77777777" w:rsidR="00A851A5" w:rsidRDefault="00A851A5">
            <w:pPr>
              <w:widowControl w:val="0"/>
            </w:pPr>
          </w:p>
        </w:tc>
        <w:tc>
          <w:tcPr>
            <w:tcW w:w="1954"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4B17497A" w14:textId="77777777" w:rsidR="00A851A5" w:rsidRDefault="00A851A5">
            <w:pPr>
              <w:widowControl w:val="0"/>
            </w:pPr>
          </w:p>
        </w:tc>
        <w:tc>
          <w:tcPr>
            <w:tcW w:w="1953"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576A9912" w14:textId="77777777" w:rsidR="00A851A5" w:rsidRDefault="00D1660C">
            <w:pPr>
              <w:widowControl w:val="0"/>
              <w:spacing w:after="240"/>
            </w:pPr>
            <w:r>
              <w:rPr>
                <w:sz w:val="26"/>
                <w:szCs w:val="26"/>
              </w:rPr>
              <w:t>$966.50</w:t>
            </w:r>
          </w:p>
        </w:tc>
      </w:tr>
      <w:tr w:rsidR="00A851A5" w14:paraId="7E1E8E35" w14:textId="77777777">
        <w:tc>
          <w:tcPr>
            <w:tcW w:w="1954"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3EDC4D9F" w14:textId="77777777" w:rsidR="00A851A5" w:rsidRDefault="00D1660C">
            <w:pPr>
              <w:widowControl w:val="0"/>
              <w:spacing w:after="240"/>
            </w:pPr>
            <w:r>
              <w:rPr>
                <w:sz w:val="26"/>
                <w:szCs w:val="26"/>
              </w:rPr>
              <w:t>Total for ANC 6C</w:t>
            </w:r>
          </w:p>
        </w:tc>
        <w:tc>
          <w:tcPr>
            <w:tcW w:w="1954"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249AA148" w14:textId="77777777" w:rsidR="00A851A5" w:rsidRDefault="00A851A5">
            <w:pPr>
              <w:widowControl w:val="0"/>
            </w:pPr>
          </w:p>
        </w:tc>
        <w:tc>
          <w:tcPr>
            <w:tcW w:w="1954"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5B2A1CCC" w14:textId="77777777" w:rsidR="00A851A5" w:rsidRDefault="00A851A5">
            <w:pPr>
              <w:widowControl w:val="0"/>
            </w:pPr>
          </w:p>
        </w:tc>
        <w:tc>
          <w:tcPr>
            <w:tcW w:w="1953"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14:paraId="799FAF8C" w14:textId="77777777" w:rsidR="00A851A5" w:rsidRDefault="00D1660C">
            <w:pPr>
              <w:widowControl w:val="0"/>
              <w:spacing w:after="240"/>
            </w:pPr>
            <w:r>
              <w:rPr>
                <w:sz w:val="26"/>
                <w:szCs w:val="26"/>
              </w:rPr>
              <w:t>$966.50</w:t>
            </w:r>
          </w:p>
        </w:tc>
      </w:tr>
    </w:tbl>
    <w:p w14:paraId="75428D4C" w14:textId="77777777" w:rsidR="00A851A5" w:rsidRDefault="00A851A5">
      <w:pPr>
        <w:widowControl w:val="0"/>
        <w:spacing w:after="240"/>
      </w:pPr>
    </w:p>
    <w:sectPr w:rsidR="00A851A5">
      <w:type w:val="continuous"/>
      <w:pgSz w:w="12240" w:h="15840"/>
      <w:pgMar w:top="1152" w:right="1296" w:bottom="1152" w:left="1296" w:header="720" w:footer="720" w:gutter="0"/>
      <w:pgNumType w:start="1"/>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41812" w14:textId="77777777" w:rsidR="0056311D" w:rsidRDefault="0056311D">
      <w:r>
        <w:separator/>
      </w:r>
    </w:p>
  </w:endnote>
  <w:endnote w:type="continuationSeparator" w:id="0">
    <w:p w14:paraId="3733D09C" w14:textId="77777777" w:rsidR="0056311D" w:rsidRDefault="0056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iberation Sans">
    <w:charset w:val="00"/>
    <w:family w:val="swiss"/>
    <w:pitch w:val="variable"/>
  </w:font>
  <w:font w:name="Microsoft YaHei">
    <w:charset w:val="86"/>
    <w:family w:val="swiss"/>
    <w:pitch w:val="variable"/>
    <w:sig w:usb0="80000287" w:usb1="2ACF3C50" w:usb2="00000016" w:usb3="00000000" w:csb0="0004001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60277" w14:textId="77777777" w:rsidR="0056311D" w:rsidRDefault="0056311D">
      <w:r>
        <w:separator/>
      </w:r>
    </w:p>
  </w:footnote>
  <w:footnote w:type="continuationSeparator" w:id="0">
    <w:p w14:paraId="2708D299" w14:textId="77777777" w:rsidR="0056311D" w:rsidRDefault="005631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683"/>
    <w:multiLevelType w:val="multilevel"/>
    <w:tmpl w:val="C26C421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851A5"/>
    <w:rsid w:val="001D2F91"/>
    <w:rsid w:val="0044460D"/>
    <w:rsid w:val="0056311D"/>
    <w:rsid w:val="00A851A5"/>
    <w:rsid w:val="00D1660C"/>
    <w:rsid w:val="00D9020F"/>
    <w:rsid w:val="00DB64A4"/>
    <w:rsid w:val="00FC2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2F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pPr>
  </w:style>
  <w:style w:type="paragraph" w:styleId="Heading1">
    <w:name w:val="heading 1"/>
    <w:uiPriority w:val="9"/>
    <w:qFormat/>
    <w:pPr>
      <w:keepNext/>
      <w:outlineLvl w:val="0"/>
    </w:pPr>
    <w:rPr>
      <w:b/>
      <w:sz w:val="20"/>
      <w:szCs w:val="20"/>
    </w:rPr>
  </w:style>
  <w:style w:type="paragraph" w:styleId="Heading2">
    <w:name w:val="heading 2"/>
    <w:uiPriority w:val="9"/>
    <w:unhideWhenUsed/>
    <w:qFormat/>
    <w:pPr>
      <w:keepNext/>
      <w:ind w:left="-720" w:right="-720"/>
      <w:outlineLvl w:val="1"/>
    </w:pPr>
    <w:rPr>
      <w:b/>
      <w:sz w:val="20"/>
      <w:szCs w:val="20"/>
    </w:rPr>
  </w:style>
  <w:style w:type="paragraph" w:styleId="Heading3">
    <w:name w:val="heading 3"/>
    <w:uiPriority w:val="9"/>
    <w:semiHidden/>
    <w:unhideWhenUsed/>
    <w:qFormat/>
    <w:pPr>
      <w:keepNext/>
      <w:keepLines/>
      <w:spacing w:before="280" w:after="80"/>
      <w:outlineLvl w:val="2"/>
    </w:pPr>
    <w:rPr>
      <w:b/>
      <w:sz w:val="28"/>
      <w:szCs w:val="28"/>
    </w:rPr>
  </w:style>
  <w:style w:type="paragraph" w:styleId="Heading4">
    <w:name w:val="heading 4"/>
    <w:uiPriority w:val="9"/>
    <w:semiHidden/>
    <w:unhideWhenUsed/>
    <w:qFormat/>
    <w:pPr>
      <w:keepNext/>
      <w:keepLines/>
      <w:spacing w:before="240" w:after="40"/>
      <w:outlineLvl w:val="3"/>
    </w:pPr>
    <w:rPr>
      <w:b/>
    </w:rPr>
  </w:style>
  <w:style w:type="paragraph" w:styleId="Heading5">
    <w:name w:val="heading 5"/>
    <w:uiPriority w:val="9"/>
    <w:semiHidden/>
    <w:unhideWhenUsed/>
    <w:qFormat/>
    <w:pPr>
      <w:keepNext/>
      <w:keepLines/>
      <w:spacing w:before="220" w:after="40"/>
      <w:outlineLvl w:val="4"/>
    </w:pPr>
    <w:rPr>
      <w:b/>
      <w:sz w:val="22"/>
      <w:szCs w:val="22"/>
    </w:rPr>
  </w:style>
  <w:style w:type="paragraph" w:styleId="Heading6">
    <w:name w:val="heading 6"/>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itle">
    <w:name w:val="Title"/>
    <w:basedOn w:val="Normal"/>
    <w:uiPriority w:val="10"/>
    <w:qFormat/>
    <w:pPr>
      <w:keepNext/>
      <w:keepLines/>
      <w:spacing w:before="480" w:after="120"/>
    </w:pPr>
    <w:rPr>
      <w:b/>
      <w:sz w:val="72"/>
      <w:szCs w:val="72"/>
    </w:rPr>
  </w:style>
  <w:style w:type="paragraph" w:styleId="Subtitle">
    <w:name w:val="Subtitle"/>
    <w:basedOn w:val="Normal"/>
    <w:uiPriority w:val="11"/>
    <w:qFormat/>
    <w:pPr>
      <w:keepNext/>
      <w:keepLines/>
      <w:spacing w:before="360" w:after="80"/>
    </w:pPr>
    <w:rPr>
      <w:rFonts w:ascii="Georgia" w:eastAsia="Georgia" w:hAnsi="Georgia" w:cs="Georgia"/>
      <w:i/>
      <w:color w:val="666666"/>
      <w:sz w:val="48"/>
      <w:szCs w:val="48"/>
    </w:rPr>
  </w:style>
  <w:style w:type="character" w:customStyle="1" w:styleId="Internetlink">
    <w:name w:val="Internet link"/>
    <w:rPr>
      <w:color w:val="000080"/>
      <w:u w:val="single"/>
    </w:rPr>
  </w:style>
  <w:style w:type="numbering" w:customStyle="1" w:styleId="NoList1">
    <w:name w:val="No List_1"/>
    <w:basedOn w:val="NoList"/>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pPr>
  </w:style>
  <w:style w:type="paragraph" w:styleId="Heading1">
    <w:name w:val="heading 1"/>
    <w:uiPriority w:val="9"/>
    <w:qFormat/>
    <w:pPr>
      <w:keepNext/>
      <w:outlineLvl w:val="0"/>
    </w:pPr>
    <w:rPr>
      <w:b/>
      <w:sz w:val="20"/>
      <w:szCs w:val="20"/>
    </w:rPr>
  </w:style>
  <w:style w:type="paragraph" w:styleId="Heading2">
    <w:name w:val="heading 2"/>
    <w:uiPriority w:val="9"/>
    <w:unhideWhenUsed/>
    <w:qFormat/>
    <w:pPr>
      <w:keepNext/>
      <w:ind w:left="-720" w:right="-720"/>
      <w:outlineLvl w:val="1"/>
    </w:pPr>
    <w:rPr>
      <w:b/>
      <w:sz w:val="20"/>
      <w:szCs w:val="20"/>
    </w:rPr>
  </w:style>
  <w:style w:type="paragraph" w:styleId="Heading3">
    <w:name w:val="heading 3"/>
    <w:uiPriority w:val="9"/>
    <w:semiHidden/>
    <w:unhideWhenUsed/>
    <w:qFormat/>
    <w:pPr>
      <w:keepNext/>
      <w:keepLines/>
      <w:spacing w:before="280" w:after="80"/>
      <w:outlineLvl w:val="2"/>
    </w:pPr>
    <w:rPr>
      <w:b/>
      <w:sz w:val="28"/>
      <w:szCs w:val="28"/>
    </w:rPr>
  </w:style>
  <w:style w:type="paragraph" w:styleId="Heading4">
    <w:name w:val="heading 4"/>
    <w:uiPriority w:val="9"/>
    <w:semiHidden/>
    <w:unhideWhenUsed/>
    <w:qFormat/>
    <w:pPr>
      <w:keepNext/>
      <w:keepLines/>
      <w:spacing w:before="240" w:after="40"/>
      <w:outlineLvl w:val="3"/>
    </w:pPr>
    <w:rPr>
      <w:b/>
    </w:rPr>
  </w:style>
  <w:style w:type="paragraph" w:styleId="Heading5">
    <w:name w:val="heading 5"/>
    <w:uiPriority w:val="9"/>
    <w:semiHidden/>
    <w:unhideWhenUsed/>
    <w:qFormat/>
    <w:pPr>
      <w:keepNext/>
      <w:keepLines/>
      <w:spacing w:before="220" w:after="40"/>
      <w:outlineLvl w:val="4"/>
    </w:pPr>
    <w:rPr>
      <w:b/>
      <w:sz w:val="22"/>
      <w:szCs w:val="22"/>
    </w:rPr>
  </w:style>
  <w:style w:type="paragraph" w:styleId="Heading6">
    <w:name w:val="heading 6"/>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itle">
    <w:name w:val="Title"/>
    <w:basedOn w:val="Normal"/>
    <w:uiPriority w:val="10"/>
    <w:qFormat/>
    <w:pPr>
      <w:keepNext/>
      <w:keepLines/>
      <w:spacing w:before="480" w:after="120"/>
    </w:pPr>
    <w:rPr>
      <w:b/>
      <w:sz w:val="72"/>
      <w:szCs w:val="72"/>
    </w:rPr>
  </w:style>
  <w:style w:type="paragraph" w:styleId="Subtitle">
    <w:name w:val="Subtitle"/>
    <w:basedOn w:val="Normal"/>
    <w:uiPriority w:val="11"/>
    <w:qFormat/>
    <w:pPr>
      <w:keepNext/>
      <w:keepLines/>
      <w:spacing w:before="360" w:after="80"/>
    </w:pPr>
    <w:rPr>
      <w:rFonts w:ascii="Georgia" w:eastAsia="Georgia" w:hAnsi="Georgia" w:cs="Georgia"/>
      <w:i/>
      <w:color w:val="666666"/>
      <w:sz w:val="48"/>
      <w:szCs w:val="48"/>
    </w:rPr>
  </w:style>
  <w:style w:type="character" w:customStyle="1" w:styleId="Internetlink">
    <w:name w:val="Internet link"/>
    <w:rPr>
      <w:color w:val="000080"/>
      <w:u w:val="single"/>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ei.org/publication/blended-learning-in-dc-public-schools-how-one-district-is-reinventing-its-classrooms/" TargetMode="External"/><Relationship Id="rId10" Type="http://schemas.openxmlformats.org/officeDocument/2006/relationships/hyperlink" Target="http://idcdocserv.com/US42772117_Google_CB_for_EDU_Core_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1264</Words>
  <Characters>7206</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cp:lastModifiedBy>
  <cp:revision>5</cp:revision>
  <cp:lastPrinted>2018-02-25T14:33:00Z</cp:lastPrinted>
  <dcterms:created xsi:type="dcterms:W3CDTF">2019-02-04T15:09:00Z</dcterms:created>
  <dcterms:modified xsi:type="dcterms:W3CDTF">2019-02-05T00:17:00Z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